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B50F2F">
        <w:rPr>
          <w:bCs/>
          <w:sz w:val="28"/>
          <w:szCs w:val="28"/>
        </w:rPr>
        <w:t>4</w:t>
      </w:r>
      <w:r w:rsidR="008621D2">
        <w:rPr>
          <w:bCs/>
          <w:sz w:val="28"/>
          <w:szCs w:val="28"/>
        </w:rPr>
        <w:t>2</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8621D2">
        <w:rPr>
          <w:bCs/>
          <w:sz w:val="28"/>
          <w:szCs w:val="28"/>
        </w:rPr>
        <w:t>технических моющих сре</w:t>
      </w:r>
      <w:proofErr w:type="gramStart"/>
      <w:r w:rsidR="008621D2">
        <w:rPr>
          <w:bCs/>
          <w:sz w:val="28"/>
          <w:szCs w:val="28"/>
        </w:rPr>
        <w:t>дств дл</w:t>
      </w:r>
      <w:proofErr w:type="gramEnd"/>
      <w:r w:rsidR="008621D2">
        <w:rPr>
          <w:bCs/>
          <w:sz w:val="28"/>
          <w:szCs w:val="28"/>
        </w:rPr>
        <w:t xml:space="preserve">я помывки кузовов пассажирских вагонов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w:t>
      </w:r>
      <w:r w:rsidR="00B50F2F">
        <w:rPr>
          <w:rFonts w:ascii="Times New Roman" w:hAnsi="Times New Roman" w:cs="Times New Roman"/>
          <w:b w:val="0"/>
          <w:sz w:val="28"/>
          <w:szCs w:val="28"/>
        </w:rPr>
        <w:t>К</w:t>
      </w:r>
      <w:r w:rsidR="008C7356" w:rsidRPr="008C7356">
        <w:rPr>
          <w:rFonts w:ascii="Times New Roman" w:hAnsi="Times New Roman" w:cs="Times New Roman"/>
          <w:b w:val="0"/>
          <w:sz w:val="28"/>
          <w:szCs w:val="28"/>
        </w:rPr>
        <w:t xml:space="preserve">омиссии по осуществлению закупок </w:t>
      </w:r>
      <w:r>
        <w:rPr>
          <w:rFonts w:ascii="Times New Roman" w:hAnsi="Times New Roman" w:cs="Times New Roman"/>
          <w:b w:val="0"/>
          <w:sz w:val="28"/>
          <w:szCs w:val="28"/>
        </w:rPr>
        <w:t>АО «П</w:t>
      </w:r>
      <w:r w:rsidR="00425F02">
        <w:rPr>
          <w:rFonts w:ascii="Times New Roman" w:hAnsi="Times New Roman" w:cs="Times New Roman"/>
          <w:b w:val="0"/>
          <w:sz w:val="28"/>
          <w:szCs w:val="28"/>
        </w:rPr>
        <w:t>КС</w:t>
      </w:r>
      <w:r>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425F02" w:rsidRPr="00425F02" w:rsidRDefault="00AD5B12" w:rsidP="00425F02">
      <w:pPr>
        <w:pStyle w:val="1"/>
        <w:spacing w:before="0" w:after="0" w:line="360" w:lineRule="exact"/>
        <w:ind w:left="7938"/>
      </w:pPr>
      <w:r>
        <w:rPr>
          <w:rFonts w:ascii="Times New Roman" w:hAnsi="Times New Roman" w:cs="Times New Roman"/>
          <w:b w:val="0"/>
          <w:sz w:val="28"/>
          <w:szCs w:val="28"/>
        </w:rPr>
        <w:t xml:space="preserve">__________________/А.Е. Ким </w:t>
      </w:r>
    </w:p>
    <w:p w:rsid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EC5BBB">
        <w:rPr>
          <w:rFonts w:ascii="Times New Roman" w:hAnsi="Times New Roman" w:cs="Times New Roman"/>
          <w:b w:val="0"/>
          <w:sz w:val="28"/>
          <w:szCs w:val="28"/>
        </w:rPr>
        <w:t xml:space="preserve">____________ </w:t>
      </w:r>
      <w:r w:rsidRPr="008C7356">
        <w:rPr>
          <w:rFonts w:ascii="Times New Roman" w:hAnsi="Times New Roman" w:cs="Times New Roman"/>
          <w:b w:val="0"/>
          <w:sz w:val="28"/>
          <w:szCs w:val="28"/>
        </w:rPr>
        <w:t>20</w:t>
      </w:r>
      <w:r w:rsidR="00AD5B12">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Default="008C7356" w:rsidP="008C7356"/>
    <w:p w:rsidR="007E7966" w:rsidRPr="008C7356" w:rsidRDefault="007E796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E7966" w:rsidRPr="007E7966"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8C7356" w:rsidRDefault="008C7356" w:rsidP="00B50F2F">
            <w:pPr>
              <w:spacing w:line="300" w:lineRule="exact"/>
              <w:rPr>
                <w:bCs/>
                <w:i/>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B50F2F">
              <w:rPr>
                <w:bCs/>
                <w:sz w:val="28"/>
                <w:szCs w:val="28"/>
              </w:rPr>
              <w:t>4</w:t>
            </w:r>
            <w:r w:rsidR="008621D2">
              <w:rPr>
                <w:bCs/>
                <w:sz w:val="28"/>
                <w:szCs w:val="28"/>
              </w:rPr>
              <w:t>2</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p w:rsidR="00B50F2F" w:rsidRPr="00524D30" w:rsidRDefault="00B50F2F" w:rsidP="00B50F2F">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6A20C1" w:rsidRPr="00524D30" w:rsidRDefault="006A20C1" w:rsidP="00314FAF">
            <w:pPr>
              <w:spacing w:line="300" w:lineRule="exact"/>
              <w:jc w:val="both"/>
              <w:rPr>
                <w:sz w:val="28"/>
                <w:szCs w:val="28"/>
              </w:rPr>
            </w:pPr>
            <w:r w:rsidRPr="00524D30">
              <w:rPr>
                <w:sz w:val="28"/>
                <w:szCs w:val="28"/>
              </w:rPr>
              <w:t>Поставка</w:t>
            </w:r>
            <w:r w:rsidR="008621D2">
              <w:rPr>
                <w:sz w:val="28"/>
                <w:szCs w:val="28"/>
              </w:rPr>
              <w:t xml:space="preserve"> технических моющих сре</w:t>
            </w:r>
            <w:proofErr w:type="gramStart"/>
            <w:r w:rsidR="008621D2">
              <w:rPr>
                <w:sz w:val="28"/>
                <w:szCs w:val="28"/>
              </w:rPr>
              <w:t>дств дл</w:t>
            </w:r>
            <w:proofErr w:type="gramEnd"/>
            <w:r w:rsidR="008621D2">
              <w:rPr>
                <w:sz w:val="28"/>
                <w:szCs w:val="28"/>
              </w:rPr>
              <w:t>я помывки кузовов пассажирских вагонов</w:t>
            </w:r>
            <w:r w:rsidR="00AD5B12" w:rsidRPr="00524D30">
              <w:rPr>
                <w:sz w:val="28"/>
                <w:szCs w:val="28"/>
              </w:rPr>
              <w:t xml:space="preserve">. </w:t>
            </w:r>
            <w:r w:rsidRPr="00524D30">
              <w:rPr>
                <w:sz w:val="28"/>
                <w:szCs w:val="28"/>
              </w:rPr>
              <w:t xml:space="preserve"> </w:t>
            </w:r>
          </w:p>
          <w:p w:rsidR="00314FAF" w:rsidRPr="00524D30" w:rsidRDefault="00314FAF" w:rsidP="006A20C1">
            <w:pPr>
              <w:spacing w:line="300" w:lineRule="exact"/>
              <w:jc w:val="both"/>
              <w:rPr>
                <w:sz w:val="28"/>
                <w:szCs w:val="28"/>
              </w:rPr>
            </w:pPr>
            <w:proofErr w:type="gramStart"/>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524D30">
              <w:rPr>
                <w:bCs/>
                <w:sz w:val="28"/>
                <w:szCs w:val="28"/>
              </w:rPr>
              <w:t xml:space="preserve">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8C7356" w:rsidRDefault="008C7356" w:rsidP="00425F02">
            <w:pPr>
              <w:spacing w:line="300" w:lineRule="exact"/>
              <w:jc w:val="both"/>
              <w:rPr>
                <w:bCs/>
                <w:sz w:val="28"/>
                <w:szCs w:val="28"/>
              </w:rPr>
            </w:pPr>
            <w:r w:rsidRPr="00524D30">
              <w:rPr>
                <w:bCs/>
                <w:sz w:val="28"/>
                <w:szCs w:val="28"/>
              </w:rPr>
              <w:t>Антидемпинговые меры не предусмотрены.</w:t>
            </w:r>
          </w:p>
          <w:p w:rsidR="00B50F2F" w:rsidRPr="00524D30" w:rsidRDefault="00B50F2F" w:rsidP="00425F02">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C20DAC"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p w:rsidR="00B50F2F" w:rsidRPr="00524D30" w:rsidRDefault="00B50F2F" w:rsidP="00BD73E4">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824709" w:rsidRDefault="00824709" w:rsidP="00AD5B12">
            <w:pPr>
              <w:spacing w:line="300" w:lineRule="exact"/>
              <w:jc w:val="both"/>
              <w:rPr>
                <w:bCs/>
                <w:sz w:val="28"/>
                <w:szCs w:val="28"/>
              </w:rPr>
            </w:pPr>
            <w:r>
              <w:rPr>
                <w:bCs/>
                <w:sz w:val="28"/>
                <w:szCs w:val="28"/>
              </w:rPr>
              <w:t xml:space="preserve">Обеспечение исполнения </w:t>
            </w:r>
            <w:r w:rsidR="00B50F2F">
              <w:rPr>
                <w:bCs/>
                <w:sz w:val="28"/>
                <w:szCs w:val="28"/>
              </w:rPr>
              <w:t xml:space="preserve">не </w:t>
            </w:r>
            <w:r>
              <w:rPr>
                <w:bCs/>
                <w:sz w:val="28"/>
                <w:szCs w:val="28"/>
              </w:rPr>
              <w:t>предусмотрено.</w:t>
            </w:r>
          </w:p>
          <w:p w:rsidR="007F2BDC" w:rsidRPr="00524D30" w:rsidRDefault="007F2BDC" w:rsidP="00AD5B12">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sidR="00524D30">
              <w:rPr>
                <w:sz w:val="28"/>
                <w:szCs w:val="28"/>
              </w:rPr>
              <w:t>им из иностранного государства</w:t>
            </w:r>
          </w:p>
        </w:tc>
        <w:tc>
          <w:tcPr>
            <w:tcW w:w="9927" w:type="dxa"/>
            <w:gridSpan w:val="2"/>
          </w:tcPr>
          <w:p w:rsidR="008C7356" w:rsidRPr="00BD73E4" w:rsidRDefault="00BD73E4" w:rsidP="00BD73E4">
            <w:pPr>
              <w:spacing w:line="300" w:lineRule="exact"/>
              <w:rPr>
                <w:sz w:val="28"/>
                <w:szCs w:val="28"/>
              </w:rPr>
            </w:pPr>
            <w:r>
              <w:rPr>
                <w:sz w:val="28"/>
                <w:szCs w:val="28"/>
              </w:rPr>
              <w:t>Приоритет не установлен.</w:t>
            </w:r>
          </w:p>
        </w:tc>
      </w:tr>
      <w:tr w:rsidR="00284109" w:rsidTr="007721B3">
        <w:tc>
          <w:tcPr>
            <w:tcW w:w="14282" w:type="dxa"/>
            <w:gridSpan w:val="4"/>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425F02">
        <w:tc>
          <w:tcPr>
            <w:tcW w:w="0" w:type="auto"/>
          </w:tcPr>
          <w:p w:rsidR="00284109" w:rsidRDefault="00284109" w:rsidP="007721B3">
            <w:pPr>
              <w:spacing w:line="300" w:lineRule="exact"/>
              <w:rPr>
                <w:sz w:val="28"/>
                <w:szCs w:val="28"/>
              </w:rPr>
            </w:pPr>
            <w:r>
              <w:rPr>
                <w:sz w:val="28"/>
                <w:szCs w:val="28"/>
              </w:rPr>
              <w:t>1.7.1.</w:t>
            </w:r>
          </w:p>
        </w:tc>
        <w:tc>
          <w:tcPr>
            <w:tcW w:w="3535" w:type="dxa"/>
            <w:gridSpan w:val="2"/>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284109" w:rsidRPr="00223B24" w:rsidRDefault="00284109" w:rsidP="00223B24">
            <w:pPr>
              <w:spacing w:line="300" w:lineRule="exact"/>
              <w:rPr>
                <w:sz w:val="28"/>
                <w:szCs w:val="28"/>
              </w:rPr>
            </w:pPr>
            <w:r>
              <w:rPr>
                <w:sz w:val="28"/>
                <w:szCs w:val="28"/>
              </w:rPr>
              <w:t>Квалификационный отбор проводится</w:t>
            </w:r>
          </w:p>
          <w:p w:rsidR="00284109" w:rsidRDefault="00284109"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284109" w:rsidRDefault="00284109"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223B24">
              <w:rPr>
                <w:sz w:val="28"/>
                <w:szCs w:val="28"/>
              </w:rPr>
              <w:t>1</w:t>
            </w:r>
            <w:r w:rsidRPr="00F24C89">
              <w:rPr>
                <w:sz w:val="28"/>
                <w:szCs w:val="28"/>
              </w:rPr>
              <w:t>. Участник должен иметь опыт по фактически</w:t>
            </w:r>
            <w:r w:rsidR="00223B24">
              <w:rPr>
                <w:sz w:val="28"/>
                <w:szCs w:val="28"/>
              </w:rPr>
              <w:t xml:space="preserve"> поставленным товарам по поставке </w:t>
            </w:r>
            <w:r w:rsidR="008621D2">
              <w:rPr>
                <w:sz w:val="28"/>
                <w:szCs w:val="28"/>
              </w:rPr>
              <w:t>технических моющих средств</w:t>
            </w:r>
            <w:r w:rsidRPr="00F24C89">
              <w:rPr>
                <w:i/>
                <w:sz w:val="28"/>
                <w:szCs w:val="28"/>
              </w:rPr>
              <w:t xml:space="preserve">, </w:t>
            </w:r>
            <w:r w:rsidRPr="00F24C89">
              <w:rPr>
                <w:sz w:val="28"/>
                <w:szCs w:val="28"/>
              </w:rPr>
              <w:t xml:space="preserve">стоимость которых составляет не менее </w:t>
            </w:r>
            <w:r w:rsidR="00223B24">
              <w:rPr>
                <w:sz w:val="28"/>
                <w:szCs w:val="28"/>
              </w:rPr>
              <w:t>20</w:t>
            </w:r>
            <w:r w:rsidRPr="00F24C89">
              <w:rPr>
                <w:sz w:val="28"/>
                <w:szCs w:val="28"/>
              </w:rPr>
              <w:t>% (</w:t>
            </w:r>
            <w:r w:rsidR="00223B24">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223B24">
              <w:rPr>
                <w:sz w:val="28"/>
                <w:szCs w:val="28"/>
              </w:rPr>
              <w:t>поставке текстильных изделий</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284109" w:rsidRPr="00F24C89" w:rsidRDefault="00284109"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284109" w:rsidRPr="00F24C89" w:rsidRDefault="00284109"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lastRenderedPageBreak/>
              <w:t>- накладные о поставке товаров</w:t>
            </w:r>
            <w:r w:rsidR="00284109"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xml:space="preserve">- договоры на поставку товаров </w:t>
            </w:r>
            <w:r w:rsidR="00284109" w:rsidRPr="00F24C89">
              <w:rPr>
                <w:sz w:val="28"/>
                <w:szCs w:val="28"/>
              </w:rPr>
              <w:t>(представляются все листы договоров со всеми приложениями);</w:t>
            </w:r>
          </w:p>
          <w:p w:rsidR="00284109" w:rsidRDefault="00284109"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84109" w:rsidRPr="00015229" w:rsidRDefault="00284109"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8A0C50">
              <w:rPr>
                <w:color w:val="000000"/>
                <w:sz w:val="28"/>
              </w:rPr>
              <w:t>в (накладные о поставке товаров</w:t>
            </w:r>
            <w:r w:rsidRPr="00232DD3">
              <w:rPr>
                <w:color w:val="000000"/>
                <w:sz w:val="28"/>
              </w:rPr>
              <w:t>).</w:t>
            </w:r>
          </w:p>
        </w:tc>
      </w:tr>
      <w:tr w:rsidR="00284109" w:rsidTr="00425F02">
        <w:tc>
          <w:tcPr>
            <w:tcW w:w="0" w:type="auto"/>
          </w:tcPr>
          <w:p w:rsidR="00284109" w:rsidRPr="00454ADD" w:rsidRDefault="00284109" w:rsidP="00962DC0">
            <w:pPr>
              <w:spacing w:line="300" w:lineRule="exact"/>
              <w:rPr>
                <w:sz w:val="28"/>
                <w:szCs w:val="28"/>
              </w:rPr>
            </w:pPr>
            <w:r>
              <w:rPr>
                <w:sz w:val="28"/>
                <w:szCs w:val="28"/>
              </w:rPr>
              <w:lastRenderedPageBreak/>
              <w:t>1.8</w:t>
            </w:r>
          </w:p>
        </w:tc>
        <w:tc>
          <w:tcPr>
            <w:tcW w:w="3535" w:type="dxa"/>
            <w:gridSpan w:val="2"/>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425F02">
        <w:tc>
          <w:tcPr>
            <w:tcW w:w="0" w:type="auto"/>
          </w:tcPr>
          <w:p w:rsidR="00284109" w:rsidRPr="00454ADD" w:rsidRDefault="00284109" w:rsidP="005D408B">
            <w:pPr>
              <w:spacing w:line="300" w:lineRule="exact"/>
              <w:rPr>
                <w:sz w:val="28"/>
                <w:szCs w:val="28"/>
              </w:rPr>
            </w:pPr>
            <w:r>
              <w:rPr>
                <w:sz w:val="28"/>
                <w:szCs w:val="28"/>
              </w:rPr>
              <w:t>1.9</w:t>
            </w:r>
          </w:p>
        </w:tc>
        <w:tc>
          <w:tcPr>
            <w:tcW w:w="3535" w:type="dxa"/>
            <w:gridSpan w:val="2"/>
          </w:tcPr>
          <w:p w:rsidR="00284109" w:rsidRPr="00454ADD" w:rsidRDefault="00284109" w:rsidP="008C7356">
            <w:pPr>
              <w:spacing w:line="300" w:lineRule="exact"/>
              <w:rPr>
                <w:sz w:val="28"/>
                <w:szCs w:val="28"/>
              </w:rPr>
            </w:pPr>
            <w:r w:rsidRPr="00454ADD">
              <w:rPr>
                <w:sz w:val="28"/>
                <w:szCs w:val="28"/>
              </w:rPr>
              <w:t>Выбор победителя</w:t>
            </w:r>
          </w:p>
        </w:tc>
        <w:tc>
          <w:tcPr>
            <w:tcW w:w="9779" w:type="dxa"/>
          </w:tcPr>
          <w:p w:rsidR="00284109"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B50F2F" w:rsidRPr="00BD73E4" w:rsidRDefault="00B50F2F" w:rsidP="008C7356">
            <w:pPr>
              <w:spacing w:line="300" w:lineRule="exact"/>
              <w:rPr>
                <w:sz w:val="28"/>
                <w:szCs w:val="28"/>
              </w:rPr>
            </w:pPr>
          </w:p>
        </w:tc>
      </w:tr>
      <w:tr w:rsidR="00284109" w:rsidTr="00425F02">
        <w:tc>
          <w:tcPr>
            <w:tcW w:w="0" w:type="auto"/>
          </w:tcPr>
          <w:p w:rsidR="00284109" w:rsidRPr="00454ADD" w:rsidRDefault="00284109" w:rsidP="005D408B">
            <w:pPr>
              <w:spacing w:line="300" w:lineRule="exact"/>
              <w:rPr>
                <w:sz w:val="28"/>
                <w:szCs w:val="28"/>
              </w:rPr>
            </w:pPr>
            <w:r>
              <w:rPr>
                <w:sz w:val="28"/>
                <w:szCs w:val="28"/>
              </w:rPr>
              <w:t>1.10</w:t>
            </w:r>
          </w:p>
        </w:tc>
        <w:tc>
          <w:tcPr>
            <w:tcW w:w="3535" w:type="dxa"/>
            <w:gridSpan w:val="2"/>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779"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425F02">
        <w:tc>
          <w:tcPr>
            <w:tcW w:w="0" w:type="auto"/>
          </w:tcPr>
          <w:p w:rsidR="00284109" w:rsidRPr="00454ADD" w:rsidRDefault="00284109" w:rsidP="005A34D0">
            <w:pPr>
              <w:spacing w:line="300" w:lineRule="exact"/>
              <w:rPr>
                <w:sz w:val="28"/>
                <w:szCs w:val="28"/>
              </w:rPr>
            </w:pPr>
            <w:r>
              <w:rPr>
                <w:sz w:val="28"/>
                <w:szCs w:val="28"/>
              </w:rPr>
              <w:t>1.11</w:t>
            </w:r>
          </w:p>
        </w:tc>
        <w:tc>
          <w:tcPr>
            <w:tcW w:w="3535" w:type="dxa"/>
            <w:gridSpan w:val="2"/>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 xml:space="preserve">ключения и исполнения </w:t>
            </w:r>
            <w:r>
              <w:rPr>
                <w:sz w:val="28"/>
                <w:szCs w:val="28"/>
              </w:rPr>
              <w:lastRenderedPageBreak/>
              <w:t>договора</w:t>
            </w:r>
          </w:p>
        </w:tc>
        <w:tc>
          <w:tcPr>
            <w:tcW w:w="9779" w:type="dxa"/>
          </w:tcPr>
          <w:p w:rsidR="00284109" w:rsidRPr="00BD73E4" w:rsidRDefault="00284109" w:rsidP="00BD73E4">
            <w:pPr>
              <w:spacing w:line="300" w:lineRule="exact"/>
              <w:jc w:val="both"/>
              <w:rPr>
                <w:sz w:val="28"/>
                <w:szCs w:val="28"/>
              </w:rPr>
            </w:pPr>
            <w:r>
              <w:rPr>
                <w:sz w:val="28"/>
                <w:szCs w:val="28"/>
              </w:rPr>
              <w:lastRenderedPageBreak/>
              <w:t>Н</w:t>
            </w:r>
            <w:r w:rsidRPr="00E95D6F">
              <w:rPr>
                <w:sz w:val="28"/>
                <w:szCs w:val="28"/>
              </w:rPr>
              <w:t>е предусмотрено</w:t>
            </w:r>
            <w:r>
              <w:rPr>
                <w:sz w:val="28"/>
                <w:szCs w:val="28"/>
              </w:rPr>
              <w:t>.</w:t>
            </w:r>
          </w:p>
        </w:tc>
      </w:tr>
      <w:tr w:rsidR="00284109" w:rsidTr="00425F02">
        <w:tc>
          <w:tcPr>
            <w:tcW w:w="0" w:type="auto"/>
          </w:tcPr>
          <w:p w:rsidR="00284109" w:rsidRDefault="00284109" w:rsidP="005D408B">
            <w:pPr>
              <w:spacing w:line="300" w:lineRule="exact"/>
              <w:rPr>
                <w:sz w:val="28"/>
                <w:szCs w:val="28"/>
              </w:rPr>
            </w:pPr>
            <w:r>
              <w:rPr>
                <w:sz w:val="28"/>
                <w:szCs w:val="28"/>
              </w:rPr>
              <w:lastRenderedPageBreak/>
              <w:t>1.12</w:t>
            </w:r>
          </w:p>
        </w:tc>
        <w:tc>
          <w:tcPr>
            <w:tcW w:w="3535" w:type="dxa"/>
            <w:gridSpan w:val="2"/>
          </w:tcPr>
          <w:p w:rsidR="00284109" w:rsidRPr="00E95D6F" w:rsidRDefault="00284109" w:rsidP="008C7356">
            <w:pPr>
              <w:spacing w:line="300" w:lineRule="exact"/>
              <w:rPr>
                <w:sz w:val="28"/>
                <w:szCs w:val="28"/>
              </w:rPr>
            </w:pPr>
            <w:r w:rsidRPr="00E95D6F">
              <w:rPr>
                <w:sz w:val="28"/>
                <w:szCs w:val="28"/>
              </w:rPr>
              <w:t>Приложения</w:t>
            </w:r>
          </w:p>
        </w:tc>
        <w:tc>
          <w:tcPr>
            <w:tcW w:w="9779" w:type="dxa"/>
          </w:tcPr>
          <w:p w:rsidR="00284109" w:rsidRPr="00D600B1" w:rsidRDefault="00284109" w:rsidP="00425F02">
            <w:pPr>
              <w:numPr>
                <w:ilvl w:val="1"/>
                <w:numId w:val="12"/>
              </w:numPr>
              <w:jc w:val="both"/>
              <w:rPr>
                <w:sz w:val="28"/>
                <w:szCs w:val="28"/>
              </w:rPr>
            </w:pPr>
            <w:r w:rsidRPr="00D600B1">
              <w:rPr>
                <w:sz w:val="28"/>
                <w:szCs w:val="28"/>
              </w:rPr>
              <w:t>Техническое задание</w:t>
            </w:r>
          </w:p>
          <w:p w:rsidR="00284109" w:rsidRPr="00D600B1" w:rsidRDefault="00284109" w:rsidP="00425F02">
            <w:pPr>
              <w:numPr>
                <w:ilvl w:val="1"/>
                <w:numId w:val="12"/>
              </w:numPr>
              <w:jc w:val="both"/>
              <w:rPr>
                <w:sz w:val="28"/>
                <w:szCs w:val="28"/>
              </w:rPr>
            </w:pPr>
            <w:r w:rsidRPr="00D600B1">
              <w:rPr>
                <w:sz w:val="28"/>
                <w:szCs w:val="28"/>
              </w:rPr>
              <w:t>Проек</w:t>
            </w:r>
            <w:proofErr w:type="gramStart"/>
            <w:r w:rsidRPr="00D600B1">
              <w:rPr>
                <w:sz w:val="28"/>
                <w:szCs w:val="28"/>
              </w:rPr>
              <w:t>т(</w:t>
            </w:r>
            <w:proofErr w:type="gramEnd"/>
            <w:r w:rsidRPr="00D600B1">
              <w:rPr>
                <w:sz w:val="28"/>
                <w:szCs w:val="28"/>
              </w:rPr>
              <w:t>ы) договора(</w:t>
            </w:r>
            <w:proofErr w:type="spellStart"/>
            <w:r w:rsidRPr="00D600B1">
              <w:rPr>
                <w:sz w:val="28"/>
                <w:szCs w:val="28"/>
              </w:rPr>
              <w:t>ов</w:t>
            </w:r>
            <w:proofErr w:type="spellEnd"/>
            <w:r w:rsidRPr="00D600B1">
              <w:rPr>
                <w:sz w:val="28"/>
                <w:szCs w:val="28"/>
              </w:rPr>
              <w:t>)</w:t>
            </w:r>
          </w:p>
          <w:p w:rsidR="00284109" w:rsidRPr="00D600B1" w:rsidRDefault="00284109"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425F02">
            <w:pPr>
              <w:ind w:left="720" w:firstLine="14"/>
              <w:jc w:val="both"/>
              <w:rPr>
                <w:sz w:val="28"/>
                <w:szCs w:val="28"/>
              </w:rPr>
            </w:pPr>
            <w:r w:rsidRPr="00D600B1">
              <w:rPr>
                <w:sz w:val="28"/>
                <w:szCs w:val="28"/>
              </w:rPr>
              <w:t>Форма заявки участника;</w:t>
            </w:r>
          </w:p>
          <w:p w:rsidR="00284109" w:rsidRPr="00D600B1" w:rsidRDefault="00284109" w:rsidP="00425F02">
            <w:pPr>
              <w:ind w:left="720" w:firstLine="14"/>
              <w:jc w:val="both"/>
              <w:rPr>
                <w:sz w:val="28"/>
                <w:szCs w:val="28"/>
              </w:rPr>
            </w:pPr>
            <w:r w:rsidRPr="00D600B1">
              <w:rPr>
                <w:sz w:val="28"/>
                <w:szCs w:val="28"/>
              </w:rPr>
              <w:t>Форма технического предложения участника;</w:t>
            </w:r>
          </w:p>
          <w:p w:rsidR="00284109" w:rsidRPr="00D600B1" w:rsidRDefault="00284109" w:rsidP="00425F02">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284109" w:rsidRPr="00E95D6F" w:rsidRDefault="00284109" w:rsidP="00425F02">
            <w:pPr>
              <w:ind w:left="720" w:firstLine="14"/>
              <w:jc w:val="both"/>
              <w:rPr>
                <w:sz w:val="28"/>
                <w:szCs w:val="28"/>
              </w:rPr>
            </w:pPr>
            <w:r w:rsidRPr="00D600B1">
              <w:rPr>
                <w:sz w:val="28"/>
                <w:szCs w:val="28"/>
              </w:rPr>
              <w:t>Форма сведений об опыте поставки товаров.</w:t>
            </w:r>
          </w:p>
        </w:tc>
      </w:tr>
    </w:tbl>
    <w:p w:rsidR="00425F02" w:rsidRPr="00425F02" w:rsidRDefault="00425F02" w:rsidP="00425F02">
      <w:pPr>
        <w:rPr>
          <w:sz w:val="28"/>
          <w:szCs w:val="28"/>
        </w:rPr>
      </w:pPr>
    </w:p>
    <w:p w:rsidR="0058722B" w:rsidRDefault="0058722B" w:rsidP="00425F02">
      <w:pPr>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E9739B" w:rsidRDefault="00E9739B" w:rsidP="005D408B">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1851"/>
        <w:gridCol w:w="568"/>
        <w:gridCol w:w="710"/>
        <w:gridCol w:w="1842"/>
        <w:gridCol w:w="2126"/>
        <w:gridCol w:w="2268"/>
        <w:gridCol w:w="2487"/>
      </w:tblGrid>
      <w:tr w:rsidR="005D408B" w:rsidRPr="00E84D31" w:rsidTr="00ED7D3C">
        <w:tc>
          <w:tcPr>
            <w:tcW w:w="5000" w:type="pct"/>
            <w:gridSpan w:val="9"/>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A15FB4">
        <w:tc>
          <w:tcPr>
            <w:tcW w:w="1618" w:type="pct"/>
            <w:gridSpan w:val="3"/>
            <w:vAlign w:val="center"/>
          </w:tcPr>
          <w:p w:rsidR="00D600B1" w:rsidRPr="00975B87" w:rsidRDefault="00D600B1" w:rsidP="00A15FB4">
            <w:pPr>
              <w:jc w:val="center"/>
              <w:rPr>
                <w:b/>
              </w:rPr>
            </w:pPr>
            <w:r w:rsidRPr="00975B87">
              <w:rPr>
                <w:b/>
              </w:rPr>
              <w:t>Наименование товара</w:t>
            </w:r>
          </w:p>
        </w:tc>
        <w:tc>
          <w:tcPr>
            <w:tcW w:w="432" w:type="pct"/>
            <w:gridSpan w:val="2"/>
            <w:vAlign w:val="center"/>
          </w:tcPr>
          <w:p w:rsidR="00D600B1" w:rsidRPr="00975B87" w:rsidRDefault="00D600B1" w:rsidP="00A15FB4">
            <w:pPr>
              <w:jc w:val="center"/>
              <w:rPr>
                <w:b/>
              </w:rPr>
            </w:pPr>
            <w:proofErr w:type="spellStart"/>
            <w:r w:rsidRPr="00975B87">
              <w:rPr>
                <w:b/>
              </w:rPr>
              <w:t>Ед</w:t>
            </w:r>
            <w:proofErr w:type="gramStart"/>
            <w:r w:rsidRPr="00975B87">
              <w:rPr>
                <w:b/>
              </w:rPr>
              <w:t>.и</w:t>
            </w:r>
            <w:proofErr w:type="gramEnd"/>
            <w:r w:rsidRPr="00975B87">
              <w:rPr>
                <w:b/>
              </w:rPr>
              <w:t>зм</w:t>
            </w:r>
            <w:proofErr w:type="spellEnd"/>
            <w:r w:rsidRPr="00975B87">
              <w:rPr>
                <w:b/>
              </w:rPr>
              <w:t>.</w:t>
            </w:r>
          </w:p>
        </w:tc>
        <w:tc>
          <w:tcPr>
            <w:tcW w:w="623" w:type="pct"/>
            <w:vAlign w:val="center"/>
          </w:tcPr>
          <w:p w:rsidR="00D600B1" w:rsidRPr="00975B87" w:rsidRDefault="00D600B1" w:rsidP="00A15FB4">
            <w:pPr>
              <w:ind w:left="-108"/>
              <w:jc w:val="center"/>
              <w:rPr>
                <w:b/>
              </w:rPr>
            </w:pPr>
            <w:r w:rsidRPr="00975B87">
              <w:rPr>
                <w:b/>
              </w:rPr>
              <w:t>Количество (объем)</w:t>
            </w:r>
          </w:p>
        </w:tc>
        <w:tc>
          <w:tcPr>
            <w:tcW w:w="719" w:type="pct"/>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1"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8621D2">
        <w:tc>
          <w:tcPr>
            <w:tcW w:w="1618" w:type="pct"/>
            <w:gridSpan w:val="3"/>
            <w:vAlign w:val="center"/>
          </w:tcPr>
          <w:p w:rsidR="00D600B1" w:rsidRPr="00975B87" w:rsidRDefault="008621D2" w:rsidP="008621D2">
            <w:pPr>
              <w:pStyle w:val="a3"/>
              <w:tabs>
                <w:tab w:val="left" w:pos="426"/>
              </w:tabs>
              <w:ind w:left="0"/>
            </w:pPr>
            <w:r>
              <w:t>Техническое моющее средство «Рейс-Ультра» (или эквивалент)</w:t>
            </w:r>
          </w:p>
        </w:tc>
        <w:tc>
          <w:tcPr>
            <w:tcW w:w="432" w:type="pct"/>
            <w:gridSpan w:val="2"/>
            <w:vAlign w:val="center"/>
          </w:tcPr>
          <w:p w:rsidR="00D600B1" w:rsidRPr="00975B87" w:rsidRDefault="00D600B1" w:rsidP="008621D2">
            <w:pPr>
              <w:jc w:val="center"/>
            </w:pPr>
            <w:r w:rsidRPr="00975B87">
              <w:t>шт.</w:t>
            </w:r>
          </w:p>
        </w:tc>
        <w:tc>
          <w:tcPr>
            <w:tcW w:w="623" w:type="pct"/>
            <w:vAlign w:val="center"/>
          </w:tcPr>
          <w:p w:rsidR="00D600B1" w:rsidRPr="00975B87" w:rsidRDefault="00736C23" w:rsidP="008621D2">
            <w:pPr>
              <w:jc w:val="center"/>
            </w:pPr>
            <w:r>
              <w:t>250</w:t>
            </w:r>
          </w:p>
        </w:tc>
        <w:tc>
          <w:tcPr>
            <w:tcW w:w="719" w:type="pct"/>
            <w:vAlign w:val="center"/>
          </w:tcPr>
          <w:p w:rsidR="00D600B1" w:rsidRPr="00975B87" w:rsidRDefault="008621D2" w:rsidP="008621D2">
            <w:pPr>
              <w:jc w:val="center"/>
            </w:pPr>
            <w:r>
              <w:t>3 940,00</w:t>
            </w:r>
          </w:p>
        </w:tc>
        <w:tc>
          <w:tcPr>
            <w:tcW w:w="767" w:type="pct"/>
            <w:vAlign w:val="center"/>
          </w:tcPr>
          <w:p w:rsidR="00D600B1" w:rsidRPr="00975B87" w:rsidRDefault="00736C23" w:rsidP="008621D2">
            <w:pPr>
              <w:jc w:val="center"/>
            </w:pPr>
            <w:r>
              <w:t>985 000</w:t>
            </w:r>
            <w:r w:rsidR="008621D2">
              <w:t>,00</w:t>
            </w:r>
          </w:p>
        </w:tc>
        <w:tc>
          <w:tcPr>
            <w:tcW w:w="841" w:type="pct"/>
            <w:vAlign w:val="center"/>
          </w:tcPr>
          <w:p w:rsidR="00D600B1" w:rsidRPr="00975B87" w:rsidRDefault="00736C23" w:rsidP="008621D2">
            <w:pPr>
              <w:jc w:val="center"/>
            </w:pPr>
            <w:bookmarkStart w:id="0" w:name="_GoBack"/>
            <w:r>
              <w:t>1 182 000,00</w:t>
            </w:r>
            <w:bookmarkEnd w:id="0"/>
          </w:p>
        </w:tc>
      </w:tr>
      <w:tr w:rsidR="001F14FB" w:rsidRPr="00B87826" w:rsidTr="00ED7D3C">
        <w:tc>
          <w:tcPr>
            <w:tcW w:w="1618" w:type="pct"/>
            <w:gridSpan w:val="3"/>
          </w:tcPr>
          <w:p w:rsidR="001F14FB" w:rsidRPr="00975B87" w:rsidRDefault="001F14FB" w:rsidP="007F0AC9">
            <w:pPr>
              <w:jc w:val="both"/>
              <w:rPr>
                <w:b/>
              </w:rPr>
            </w:pPr>
            <w:r w:rsidRPr="00975B87">
              <w:rPr>
                <w:b/>
              </w:rPr>
              <w:t>ИТОГО начальная (максимальная) цена договора (цена лота), руб.</w:t>
            </w:r>
          </w:p>
        </w:tc>
        <w:tc>
          <w:tcPr>
            <w:tcW w:w="432" w:type="pct"/>
            <w:gridSpan w:val="2"/>
            <w:vAlign w:val="center"/>
          </w:tcPr>
          <w:p w:rsidR="001F14FB" w:rsidRPr="00975B87" w:rsidRDefault="001F14FB" w:rsidP="00B87826">
            <w:pPr>
              <w:jc w:val="center"/>
            </w:pPr>
            <w:r w:rsidRPr="00975B87">
              <w:t>-</w:t>
            </w:r>
          </w:p>
        </w:tc>
        <w:tc>
          <w:tcPr>
            <w:tcW w:w="623" w:type="pct"/>
            <w:vAlign w:val="center"/>
          </w:tcPr>
          <w:p w:rsidR="001F14FB" w:rsidRPr="00975B87" w:rsidRDefault="001F14FB" w:rsidP="00B87826">
            <w:pPr>
              <w:jc w:val="center"/>
            </w:pPr>
            <w:r w:rsidRPr="00975B87">
              <w:t>-</w:t>
            </w:r>
          </w:p>
        </w:tc>
        <w:tc>
          <w:tcPr>
            <w:tcW w:w="719" w:type="pct"/>
            <w:vAlign w:val="center"/>
          </w:tcPr>
          <w:p w:rsidR="001F14FB" w:rsidRPr="00975B87" w:rsidRDefault="001F14FB" w:rsidP="00D600B1">
            <w:pPr>
              <w:jc w:val="center"/>
            </w:pPr>
            <w:r w:rsidRPr="00975B87">
              <w:t>-</w:t>
            </w:r>
          </w:p>
        </w:tc>
        <w:tc>
          <w:tcPr>
            <w:tcW w:w="767" w:type="pct"/>
            <w:vAlign w:val="center"/>
          </w:tcPr>
          <w:p w:rsidR="001F14FB" w:rsidRPr="00ED7D3C" w:rsidRDefault="00736C23" w:rsidP="008621D2">
            <w:pPr>
              <w:jc w:val="center"/>
              <w:rPr>
                <w:b/>
              </w:rPr>
            </w:pPr>
            <w:r w:rsidRPr="00736C23">
              <w:rPr>
                <w:b/>
              </w:rPr>
              <w:t>985 000,00</w:t>
            </w:r>
          </w:p>
        </w:tc>
        <w:tc>
          <w:tcPr>
            <w:tcW w:w="841" w:type="pct"/>
            <w:vAlign w:val="center"/>
          </w:tcPr>
          <w:p w:rsidR="001F14FB" w:rsidRPr="00ED7D3C" w:rsidRDefault="00736C23" w:rsidP="008621D2">
            <w:pPr>
              <w:jc w:val="center"/>
              <w:rPr>
                <w:b/>
              </w:rPr>
            </w:pPr>
            <w:r w:rsidRPr="00736C23">
              <w:rPr>
                <w:b/>
              </w:rPr>
              <w:t>1 182 000,00</w:t>
            </w:r>
          </w:p>
        </w:tc>
      </w:tr>
      <w:tr w:rsidR="001F14FB" w:rsidTr="00ED7D3C">
        <w:tc>
          <w:tcPr>
            <w:tcW w:w="1618" w:type="pct"/>
            <w:gridSpan w:val="3"/>
          </w:tcPr>
          <w:p w:rsidR="001F14FB" w:rsidRPr="00975B87" w:rsidRDefault="001F14FB" w:rsidP="007F0AC9">
            <w:pPr>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382" w:type="pct"/>
            <w:gridSpan w:val="6"/>
          </w:tcPr>
          <w:p w:rsidR="001F14FB" w:rsidRPr="00975B87" w:rsidRDefault="001F14FB" w:rsidP="00ED7D3C">
            <w:pPr>
              <w:jc w:val="both"/>
            </w:pPr>
            <w:r w:rsidRPr="00975B87">
              <w:rPr>
                <w:bCs/>
              </w:rPr>
              <w:t>Начальная (максимальная) цена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1F14FB" w:rsidTr="00ED7D3C">
        <w:tc>
          <w:tcPr>
            <w:tcW w:w="1618" w:type="pct"/>
            <w:gridSpan w:val="3"/>
          </w:tcPr>
          <w:p w:rsidR="001F14FB" w:rsidRPr="00975B87" w:rsidRDefault="001F14FB" w:rsidP="007F0AC9">
            <w:pPr>
              <w:jc w:val="both"/>
              <w:rPr>
                <w:b/>
                <w:bCs/>
              </w:rPr>
            </w:pPr>
            <w:r w:rsidRPr="00975B87">
              <w:rPr>
                <w:b/>
                <w:bCs/>
              </w:rPr>
              <w:t>Применяемая при расчете начальной (максимальной) цены ставка НДС</w:t>
            </w:r>
          </w:p>
        </w:tc>
        <w:tc>
          <w:tcPr>
            <w:tcW w:w="3382" w:type="pct"/>
            <w:gridSpan w:val="6"/>
          </w:tcPr>
          <w:p w:rsidR="001F14FB" w:rsidRPr="00975B87" w:rsidRDefault="001F14FB" w:rsidP="00A50A20">
            <w:pPr>
              <w:jc w:val="both"/>
              <w:rPr>
                <w:bCs/>
              </w:rPr>
            </w:pPr>
            <w:r w:rsidRPr="00975B87">
              <w:rPr>
                <w:bCs/>
              </w:rPr>
              <w:t>20%</w:t>
            </w:r>
          </w:p>
        </w:tc>
      </w:tr>
      <w:tr w:rsidR="001F14FB" w:rsidTr="00ED7D3C">
        <w:tc>
          <w:tcPr>
            <w:tcW w:w="5000" w:type="pct"/>
            <w:gridSpan w:val="9"/>
          </w:tcPr>
          <w:p w:rsidR="001F14FB" w:rsidRPr="00BF0B79" w:rsidRDefault="001F14FB" w:rsidP="00A075AE">
            <w:pPr>
              <w:jc w:val="both"/>
              <w:rPr>
                <w:b/>
                <w:bCs/>
                <w:i/>
              </w:rPr>
            </w:pPr>
            <w:r w:rsidRPr="00BF0B79">
              <w:rPr>
                <w:b/>
                <w:sz w:val="28"/>
                <w:szCs w:val="28"/>
              </w:rPr>
              <w:t>2. Требования к товарам</w:t>
            </w:r>
          </w:p>
        </w:tc>
      </w:tr>
      <w:tr w:rsidR="00B50BCA" w:rsidRPr="00BF0B79" w:rsidTr="007F0AC9">
        <w:tc>
          <w:tcPr>
            <w:tcW w:w="899" w:type="pct"/>
            <w:vMerge w:val="restart"/>
          </w:tcPr>
          <w:p w:rsidR="00B50BCA" w:rsidRPr="00AB4865" w:rsidRDefault="00B50BCA" w:rsidP="00B50BCA">
            <w:r w:rsidRPr="00AB4865">
              <w:rPr>
                <w:bCs/>
              </w:rPr>
              <w:t xml:space="preserve">Поставка </w:t>
            </w:r>
            <w:r w:rsidR="008621D2" w:rsidRPr="008621D2">
              <w:rPr>
                <w:bCs/>
              </w:rPr>
              <w:t>технических моющих сре</w:t>
            </w:r>
            <w:proofErr w:type="gramStart"/>
            <w:r w:rsidR="008621D2" w:rsidRPr="008621D2">
              <w:rPr>
                <w:bCs/>
              </w:rPr>
              <w:t>дств дл</w:t>
            </w:r>
            <w:proofErr w:type="gramEnd"/>
            <w:r w:rsidR="008621D2" w:rsidRPr="008621D2">
              <w:rPr>
                <w:bCs/>
              </w:rPr>
              <w:t>я помывки кузовов пассажирских вагонов</w:t>
            </w:r>
          </w:p>
        </w:tc>
        <w:tc>
          <w:tcPr>
            <w:tcW w:w="911" w:type="pct"/>
            <w:gridSpan w:val="3"/>
          </w:tcPr>
          <w:p w:rsidR="00B50BCA" w:rsidRPr="00AB4865" w:rsidRDefault="00B50BCA" w:rsidP="007F0AC9">
            <w:r w:rsidRPr="00AB4865">
              <w:rPr>
                <w:bCs/>
              </w:rPr>
              <w:t>Нормативные документы, согласно которым установлены требования</w:t>
            </w:r>
          </w:p>
        </w:tc>
        <w:tc>
          <w:tcPr>
            <w:tcW w:w="3190" w:type="pct"/>
            <w:gridSpan w:val="5"/>
          </w:tcPr>
          <w:p w:rsidR="00B50BCA" w:rsidRDefault="004B347D" w:rsidP="004B347D">
            <w:pPr>
              <w:jc w:val="both"/>
            </w:pPr>
            <w:r>
              <w:t>Распоряжение ОАО «РЖД» от 22.04.2010 № 893р «Об утверждении и введении в действие перечня лакокрасочных материалов для окрашивания и технических моющих сре</w:t>
            </w:r>
            <w:proofErr w:type="gramStart"/>
            <w:r>
              <w:t>дств дл</w:t>
            </w:r>
            <w:proofErr w:type="gramEnd"/>
            <w:r>
              <w:t>я обмывки локомотивов».</w:t>
            </w:r>
          </w:p>
          <w:p w:rsidR="00F02565" w:rsidRPr="00AB4865" w:rsidRDefault="00F02565" w:rsidP="004B347D">
            <w:pPr>
              <w:jc w:val="both"/>
            </w:pPr>
            <w:r w:rsidRPr="00F02565">
              <w:t>ГОСТ 12.1.007-76</w:t>
            </w:r>
            <w:r>
              <w:t>.</w:t>
            </w:r>
            <w:r w:rsidRPr="00F02565">
              <w:t xml:space="preserve"> Система стандартов безопасности труда (ССБТ). Вредные вещества. Классификация и общие требования безопасности</w:t>
            </w:r>
            <w:r>
              <w:t>.</w:t>
            </w:r>
          </w:p>
        </w:tc>
      </w:tr>
      <w:tr w:rsidR="004B347D" w:rsidRPr="00BF0B79" w:rsidTr="00CE6D78">
        <w:trPr>
          <w:trHeight w:val="1466"/>
        </w:trPr>
        <w:tc>
          <w:tcPr>
            <w:tcW w:w="899" w:type="pct"/>
            <w:vMerge/>
          </w:tcPr>
          <w:p w:rsidR="004B347D" w:rsidRPr="00AB4865" w:rsidRDefault="004B347D" w:rsidP="007F0AC9">
            <w:pPr>
              <w:rPr>
                <w:i/>
              </w:rPr>
            </w:pPr>
          </w:p>
        </w:tc>
        <w:tc>
          <w:tcPr>
            <w:tcW w:w="911" w:type="pct"/>
            <w:gridSpan w:val="3"/>
          </w:tcPr>
          <w:p w:rsidR="004B347D" w:rsidRPr="00AB4865" w:rsidRDefault="004B347D" w:rsidP="007F0AC9">
            <w:pPr>
              <w:rPr>
                <w:i/>
              </w:rPr>
            </w:pPr>
            <w:r w:rsidRPr="00AB4865">
              <w:rPr>
                <w:bCs/>
              </w:rPr>
              <w:t>Технические и функциональные характеристики товара</w:t>
            </w:r>
          </w:p>
        </w:tc>
        <w:tc>
          <w:tcPr>
            <w:tcW w:w="3190" w:type="pct"/>
            <w:gridSpan w:val="5"/>
          </w:tcPr>
          <w:p w:rsidR="004B347D" w:rsidRPr="004B347D" w:rsidRDefault="004B347D" w:rsidP="004B347D">
            <w:pPr>
              <w:pStyle w:val="a3"/>
              <w:tabs>
                <w:tab w:val="left" w:pos="426"/>
              </w:tabs>
              <w:ind w:left="0"/>
              <w:rPr>
                <w:b/>
              </w:rPr>
            </w:pPr>
            <w:r w:rsidRPr="004B347D">
              <w:rPr>
                <w:b/>
              </w:rPr>
              <w:t>Техническое моющее средство «Рейс-Ультра» (или эквивалент)</w:t>
            </w:r>
          </w:p>
          <w:p w:rsidR="004B347D" w:rsidRDefault="004B347D" w:rsidP="004B347D">
            <w:pPr>
              <w:pStyle w:val="a3"/>
              <w:tabs>
                <w:tab w:val="left" w:pos="426"/>
              </w:tabs>
              <w:ind w:left="0"/>
            </w:pPr>
            <w:r>
              <w:t xml:space="preserve">Концентрированное кислотное моющее средство предназначено для ручной и автоматической наружной обмывки вагонов железнодорожных и метрополитена от комбинированных загрязнений, включая масляные, железо-окисные и минеральные отложения. </w:t>
            </w:r>
          </w:p>
          <w:p w:rsidR="004B347D" w:rsidRDefault="004B347D" w:rsidP="004B347D">
            <w:pPr>
              <w:pStyle w:val="a3"/>
              <w:tabs>
                <w:tab w:val="left" w:pos="426"/>
              </w:tabs>
              <w:ind w:left="0"/>
            </w:pPr>
            <w:r w:rsidRPr="00CE6D78">
              <w:rPr>
                <w:u w:val="single"/>
              </w:rPr>
              <w:lastRenderedPageBreak/>
              <w:t>Состав:</w:t>
            </w:r>
            <w:r>
              <w:t xml:space="preserve">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 </w:t>
            </w:r>
          </w:p>
          <w:p w:rsidR="004B347D" w:rsidRDefault="0006559C" w:rsidP="004B347D">
            <w:pPr>
              <w:pStyle w:val="a3"/>
              <w:tabs>
                <w:tab w:val="left" w:pos="426"/>
              </w:tabs>
              <w:ind w:left="0"/>
            </w:pPr>
            <w:r>
              <w:t xml:space="preserve">Средство должно: </w:t>
            </w:r>
          </w:p>
          <w:p w:rsidR="0006559C" w:rsidRDefault="0006559C" w:rsidP="004B347D">
            <w:pPr>
              <w:pStyle w:val="a3"/>
              <w:tabs>
                <w:tab w:val="left" w:pos="426"/>
              </w:tabs>
              <w:ind w:left="0"/>
            </w:pPr>
            <w:r>
              <w:t xml:space="preserve">- удалять сложные загрязнения (органика, сажа, пыль от фрикционных накладок, </w:t>
            </w:r>
            <w:proofErr w:type="spellStart"/>
            <w:r>
              <w:t>пантографную</w:t>
            </w:r>
            <w:proofErr w:type="spellEnd"/>
            <w:r>
              <w:t xml:space="preserve"> мелкодисперсную пыль, подтеки ржавчины и т.п.);</w:t>
            </w:r>
          </w:p>
          <w:p w:rsidR="0006559C" w:rsidRDefault="0006559C" w:rsidP="004B347D">
            <w:pPr>
              <w:pStyle w:val="a3"/>
              <w:tabs>
                <w:tab w:val="left" w:pos="426"/>
              </w:tabs>
              <w:ind w:left="0"/>
            </w:pPr>
            <w:r>
              <w:t xml:space="preserve">- являться эффективным средством для очистки железнодорожных вагонов после зимнего периода эксплуатации; </w:t>
            </w:r>
          </w:p>
          <w:p w:rsidR="0006559C" w:rsidRDefault="0006559C" w:rsidP="004B347D">
            <w:pPr>
              <w:pStyle w:val="a3"/>
              <w:tabs>
                <w:tab w:val="left" w:pos="426"/>
              </w:tabs>
              <w:ind w:left="0"/>
            </w:pPr>
            <w:r>
              <w:t>- обладать обезжиривающими и очищающими свойствами;</w:t>
            </w:r>
          </w:p>
          <w:p w:rsidR="0006559C" w:rsidRDefault="0006559C" w:rsidP="004B347D">
            <w:pPr>
              <w:pStyle w:val="a3"/>
              <w:tabs>
                <w:tab w:val="left" w:pos="426"/>
              </w:tabs>
              <w:ind w:left="0"/>
            </w:pPr>
            <w:r>
              <w:t>- эффективно работать в воде любой жесткости;</w:t>
            </w:r>
          </w:p>
          <w:p w:rsidR="0006559C" w:rsidRDefault="0006559C" w:rsidP="004B347D">
            <w:pPr>
              <w:pStyle w:val="a3"/>
              <w:tabs>
                <w:tab w:val="left" w:pos="426"/>
              </w:tabs>
              <w:ind w:left="0"/>
            </w:pPr>
            <w:r>
              <w:t xml:space="preserve">- не разрушать лакокрасочные покрытия и не вызывать коррозии металлов при правильном его применении; </w:t>
            </w:r>
          </w:p>
          <w:p w:rsidR="0006559C" w:rsidRDefault="0006559C" w:rsidP="004B347D">
            <w:pPr>
              <w:pStyle w:val="a3"/>
              <w:tabs>
                <w:tab w:val="left" w:pos="426"/>
              </w:tabs>
              <w:ind w:left="0"/>
            </w:pPr>
            <w:r>
              <w:t>- не оставлять разводов на стеклянных поверхностях;</w:t>
            </w:r>
          </w:p>
          <w:p w:rsidR="0006559C" w:rsidRDefault="0006559C" w:rsidP="004B347D">
            <w:pPr>
              <w:pStyle w:val="a3"/>
              <w:tabs>
                <w:tab w:val="left" w:pos="426"/>
              </w:tabs>
              <w:ind w:left="0"/>
            </w:pPr>
            <w:r>
              <w:t>- эффективно работать в хол</w:t>
            </w:r>
            <w:r w:rsidR="002F773A">
              <w:t>о</w:t>
            </w:r>
            <w:r>
              <w:t>дной воде и при ни</w:t>
            </w:r>
            <w:r w:rsidR="002F773A">
              <w:t>з</w:t>
            </w:r>
            <w:r>
              <w:t xml:space="preserve">ких </w:t>
            </w:r>
            <w:r w:rsidR="002F773A">
              <w:t>температурах окружающей среды. Интервал температур воды, используемой для приготовления раствора, от 7</w:t>
            </w:r>
            <w:proofErr w:type="gramStart"/>
            <w:r w:rsidR="002F773A">
              <w:t>°С</w:t>
            </w:r>
            <w:proofErr w:type="gramEnd"/>
            <w:r w:rsidR="002F773A">
              <w:t xml:space="preserve"> до 70°С (с увеличением температуры воды возрастает эффективность процесса мойки);</w:t>
            </w:r>
          </w:p>
          <w:p w:rsidR="002F773A" w:rsidRDefault="002F773A" w:rsidP="004B347D">
            <w:pPr>
              <w:pStyle w:val="a3"/>
              <w:tabs>
                <w:tab w:val="left" w:pos="426"/>
              </w:tabs>
              <w:ind w:left="0"/>
            </w:pPr>
            <w:r>
              <w:t>Средство не должно быть горюч</w:t>
            </w:r>
            <w:r w:rsidR="00F573C8">
              <w:t>им,</w:t>
            </w:r>
            <w:r>
              <w:t xml:space="preserve"> </w:t>
            </w:r>
            <w:proofErr w:type="spellStart"/>
            <w:r>
              <w:t>пожар</w:t>
            </w:r>
            <w:proofErr w:type="gramStart"/>
            <w:r>
              <w:t>о</w:t>
            </w:r>
            <w:proofErr w:type="spellEnd"/>
            <w:r>
              <w:t>-</w:t>
            </w:r>
            <w:proofErr w:type="gramEnd"/>
            <w:r w:rsidR="00F573C8">
              <w:t xml:space="preserve"> и</w:t>
            </w:r>
            <w:r>
              <w:t xml:space="preserve"> взрыво</w:t>
            </w:r>
            <w:r w:rsidR="00F573C8">
              <w:t xml:space="preserve">опасным, должно быть безопасным в воде и в воздухе, не должно разлагаться с выделением вредных веществ. </w:t>
            </w:r>
          </w:p>
          <w:p w:rsidR="00F573C8" w:rsidRDefault="00F573C8" w:rsidP="004B347D">
            <w:pPr>
              <w:pStyle w:val="a3"/>
              <w:tabs>
                <w:tab w:val="left" w:pos="426"/>
              </w:tabs>
              <w:ind w:left="0"/>
            </w:pPr>
            <w:r>
              <w:t xml:space="preserve">После замораживания средство должно полностью сохранять свои свойства. </w:t>
            </w:r>
          </w:p>
          <w:p w:rsidR="00F573C8" w:rsidRPr="00CE6D78" w:rsidRDefault="00F573C8" w:rsidP="004B347D">
            <w:pPr>
              <w:pStyle w:val="a3"/>
              <w:tabs>
                <w:tab w:val="left" w:pos="426"/>
              </w:tabs>
              <w:ind w:left="0"/>
              <w:rPr>
                <w:u w:val="single"/>
              </w:rPr>
            </w:pPr>
            <w:r w:rsidRPr="00CE6D78">
              <w:rPr>
                <w:u w:val="single"/>
              </w:rPr>
              <w:t xml:space="preserve">Характеристики: </w:t>
            </w:r>
          </w:p>
          <w:p w:rsidR="00F573C8" w:rsidRDefault="00F573C8" w:rsidP="004B347D">
            <w:pPr>
              <w:pStyle w:val="a3"/>
              <w:tabs>
                <w:tab w:val="left" w:pos="426"/>
              </w:tabs>
              <w:ind w:left="0"/>
            </w:pPr>
            <w:r>
              <w:t xml:space="preserve">Прозрачная бесцветная или слабоокрашенная жидкость низкой вязкости. </w:t>
            </w:r>
          </w:p>
          <w:p w:rsidR="00F573C8" w:rsidRDefault="00F573C8" w:rsidP="004B347D">
            <w:pPr>
              <w:pStyle w:val="a3"/>
              <w:tabs>
                <w:tab w:val="left" w:pos="426"/>
              </w:tabs>
              <w:ind w:left="0"/>
            </w:pPr>
            <w:r>
              <w:t xml:space="preserve">Уровень </w:t>
            </w:r>
            <w:r>
              <w:rPr>
                <w:lang w:val="en-US"/>
              </w:rPr>
              <w:t>pH</w:t>
            </w:r>
            <w:r>
              <w:t xml:space="preserve"> 1,0% 3,0.</w:t>
            </w:r>
          </w:p>
          <w:p w:rsidR="00F573C8" w:rsidRDefault="00F573C8" w:rsidP="004B347D">
            <w:pPr>
              <w:pStyle w:val="a3"/>
              <w:tabs>
                <w:tab w:val="left" w:pos="426"/>
              </w:tabs>
              <w:ind w:left="0"/>
            </w:pPr>
            <w:r>
              <w:t xml:space="preserve">По параметрам острой токсичности по ГОСТ 12.1.007-76 относится к 3 классу умеренно опасных веществ. </w:t>
            </w:r>
          </w:p>
          <w:p w:rsidR="00F573C8" w:rsidRDefault="00F573C8" w:rsidP="004B347D">
            <w:pPr>
              <w:pStyle w:val="a3"/>
              <w:tabs>
                <w:tab w:val="left" w:pos="426"/>
              </w:tabs>
              <w:ind w:left="0"/>
            </w:pPr>
            <w:r>
              <w:t>Тара - канистра объемом 20 литров.</w:t>
            </w:r>
          </w:p>
          <w:p w:rsidR="00F573C8" w:rsidRPr="00CE6D78" w:rsidRDefault="00CE6D78" w:rsidP="004B347D">
            <w:pPr>
              <w:pStyle w:val="a3"/>
              <w:tabs>
                <w:tab w:val="left" w:pos="426"/>
              </w:tabs>
              <w:ind w:left="0"/>
              <w:rPr>
                <w:u w:val="single"/>
              </w:rPr>
            </w:pPr>
            <w:r w:rsidRPr="00CE6D78">
              <w:rPr>
                <w:u w:val="single"/>
              </w:rPr>
              <w:t>Р</w:t>
            </w:r>
            <w:r w:rsidR="00F573C8" w:rsidRPr="00CE6D78">
              <w:rPr>
                <w:u w:val="single"/>
              </w:rPr>
              <w:t xml:space="preserve">екомендации по применению: </w:t>
            </w:r>
          </w:p>
          <w:p w:rsidR="00F573C8" w:rsidRDefault="00F573C8" w:rsidP="004B347D">
            <w:pPr>
              <w:pStyle w:val="a3"/>
              <w:tabs>
                <w:tab w:val="left" w:pos="426"/>
              </w:tabs>
              <w:ind w:left="0"/>
            </w:pPr>
            <w:r>
              <w:t>Рекомендуемая концентрация раствора от 1% до 20% (0,1-2 л. средства на 10 л. воды). Допускается более высокая концентрация рабочего раствора в зависимости от степени загрязнения, структуры поверхности</w:t>
            </w:r>
            <w:r w:rsidR="00CE6D78">
              <w:t>, температуры используемой воды и окружающей среды.</w:t>
            </w:r>
          </w:p>
          <w:p w:rsidR="00CE6D78" w:rsidRDefault="00CE6D78" w:rsidP="004B347D">
            <w:pPr>
              <w:pStyle w:val="a3"/>
              <w:tabs>
                <w:tab w:val="left" w:pos="426"/>
              </w:tabs>
              <w:ind w:left="0"/>
            </w:pPr>
            <w:r>
              <w:t>Оптимальное время выдержки на поверхности 1-3 минуты.</w:t>
            </w:r>
          </w:p>
          <w:p w:rsidR="00CE6D78" w:rsidRPr="00F573C8" w:rsidRDefault="00CE6D78" w:rsidP="004B347D">
            <w:pPr>
              <w:pStyle w:val="a3"/>
              <w:tabs>
                <w:tab w:val="left" w:pos="426"/>
              </w:tabs>
              <w:ind w:left="0"/>
            </w:pPr>
            <w:r>
              <w:t>Температура окружающей среды при применении средства до -10°С.</w:t>
            </w:r>
          </w:p>
          <w:p w:rsidR="004B347D" w:rsidRPr="006E32D9" w:rsidRDefault="00CE6D78" w:rsidP="006A542C">
            <w:pPr>
              <w:tabs>
                <w:tab w:val="left" w:pos="618"/>
              </w:tabs>
              <w:jc w:val="both"/>
            </w:pPr>
            <w:r>
              <w:t xml:space="preserve">Не допускается смешивание средства </w:t>
            </w:r>
            <w:proofErr w:type="gramStart"/>
            <w:r>
              <w:t>с</w:t>
            </w:r>
            <w:proofErr w:type="gramEnd"/>
            <w:r>
              <w:t xml:space="preserve"> щелочными компонентами. </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безопасности товара</w:t>
            </w:r>
          </w:p>
        </w:tc>
        <w:tc>
          <w:tcPr>
            <w:tcW w:w="3190" w:type="pct"/>
            <w:gridSpan w:val="5"/>
          </w:tcPr>
          <w:p w:rsidR="00B50BCA" w:rsidRPr="00AB4865" w:rsidRDefault="00B50BCA" w:rsidP="006A542C">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B50BCA" w:rsidRPr="00BF0B79" w:rsidTr="007F0AC9">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качеству товара</w:t>
            </w:r>
          </w:p>
        </w:tc>
        <w:tc>
          <w:tcPr>
            <w:tcW w:w="3190" w:type="pct"/>
            <w:gridSpan w:val="5"/>
          </w:tcPr>
          <w:p w:rsidR="00B50BCA" w:rsidRDefault="00B50BCA" w:rsidP="00432DAA">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B50BCA" w:rsidRPr="00AB4865" w:rsidRDefault="00B50BCA" w:rsidP="00B50BCA">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B50BCA" w:rsidRPr="00BF0B79" w:rsidTr="007F0AC9">
        <w:trPr>
          <w:trHeight w:val="1216"/>
        </w:trPr>
        <w:tc>
          <w:tcPr>
            <w:tcW w:w="899" w:type="pct"/>
            <w:vMerge/>
          </w:tcPr>
          <w:p w:rsidR="00B50BCA" w:rsidRPr="00AB4865" w:rsidRDefault="00B50BCA" w:rsidP="007F0AC9">
            <w:pPr>
              <w:rPr>
                <w:i/>
              </w:rPr>
            </w:pPr>
          </w:p>
        </w:tc>
        <w:tc>
          <w:tcPr>
            <w:tcW w:w="911" w:type="pct"/>
            <w:gridSpan w:val="3"/>
          </w:tcPr>
          <w:p w:rsidR="00B50BCA" w:rsidRPr="00AB4865" w:rsidRDefault="00B50BCA" w:rsidP="007F0AC9">
            <w:pPr>
              <w:rPr>
                <w:i/>
              </w:rPr>
            </w:pPr>
            <w:r w:rsidRPr="00AB4865">
              <w:rPr>
                <w:bCs/>
              </w:rPr>
              <w:t>Требования к упаковке, отгрузке, маркировке и хранению товара</w:t>
            </w:r>
          </w:p>
        </w:tc>
        <w:tc>
          <w:tcPr>
            <w:tcW w:w="3190" w:type="pct"/>
            <w:gridSpan w:val="5"/>
          </w:tcPr>
          <w:p w:rsidR="00B50BCA" w:rsidRDefault="00B50BCA" w:rsidP="00AB4865">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B50BCA" w:rsidRPr="00AB4865" w:rsidRDefault="00B50BCA" w:rsidP="00AB4865">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B50BCA" w:rsidRPr="00BF0B79" w:rsidTr="003132BC">
        <w:trPr>
          <w:trHeight w:val="332"/>
        </w:trPr>
        <w:tc>
          <w:tcPr>
            <w:tcW w:w="899" w:type="pct"/>
            <w:vMerge/>
          </w:tcPr>
          <w:p w:rsidR="00B50BCA" w:rsidRPr="00AB4865" w:rsidRDefault="00B50BCA" w:rsidP="007F0AC9">
            <w:pPr>
              <w:rPr>
                <w:i/>
              </w:rPr>
            </w:pPr>
          </w:p>
        </w:tc>
        <w:tc>
          <w:tcPr>
            <w:tcW w:w="911" w:type="pct"/>
            <w:gridSpan w:val="3"/>
          </w:tcPr>
          <w:p w:rsidR="00B50BCA" w:rsidRDefault="00B50BCA" w:rsidP="007F0AC9">
            <w:pPr>
              <w:rPr>
                <w:bCs/>
              </w:rPr>
            </w:pPr>
            <w:r>
              <w:rPr>
                <w:bCs/>
              </w:rPr>
              <w:t xml:space="preserve">Сведения о возможности предоставить эквивалентные товары. </w:t>
            </w:r>
          </w:p>
          <w:p w:rsidR="00B50BCA" w:rsidRPr="00AB4865" w:rsidRDefault="00B50BCA" w:rsidP="007F0AC9">
            <w:pPr>
              <w:rPr>
                <w:bCs/>
              </w:rPr>
            </w:pPr>
            <w:r>
              <w:rPr>
                <w:bCs/>
              </w:rPr>
              <w:t xml:space="preserve">Параметры эквивалентности. </w:t>
            </w:r>
          </w:p>
        </w:tc>
        <w:tc>
          <w:tcPr>
            <w:tcW w:w="3190" w:type="pct"/>
            <w:gridSpan w:val="5"/>
          </w:tcPr>
          <w:p w:rsidR="00F02565" w:rsidRDefault="00F02565" w:rsidP="00F02565">
            <w:pPr>
              <w:jc w:val="both"/>
            </w:pPr>
            <w:r>
              <w:t>Эквивалентный товар определяется исходя из параметров, указанных в техническом задании.</w:t>
            </w:r>
          </w:p>
          <w:p w:rsidR="00B50BCA" w:rsidRDefault="00F02565" w:rsidP="00F02565">
            <w:pPr>
              <w:jc w:val="both"/>
            </w:pPr>
            <w:r>
              <w:t>Эквивалентными признаются товары, соответствующие указанным в таблице товарам по техническим и функциональным характеристикам</w:t>
            </w:r>
            <w:r w:rsidR="003132BC">
              <w:t>.</w:t>
            </w:r>
          </w:p>
          <w:p w:rsidR="00F02565" w:rsidRPr="00AB4865" w:rsidRDefault="00F02565" w:rsidP="00F02565">
            <w:pPr>
              <w:jc w:val="both"/>
            </w:pPr>
            <w:r>
              <w:t xml:space="preserve">При поставке эквивалентного товара, в техническом предложении необходимо указать полное описание товара, его химический состав и другие характеристики. </w:t>
            </w:r>
          </w:p>
        </w:tc>
      </w:tr>
      <w:tr w:rsidR="001F14FB" w:rsidRPr="00BF0B79" w:rsidTr="00ED7D3C">
        <w:tc>
          <w:tcPr>
            <w:tcW w:w="5000" w:type="pct"/>
            <w:gridSpan w:val="9"/>
          </w:tcPr>
          <w:p w:rsidR="001F14FB" w:rsidRPr="00AB4865" w:rsidRDefault="001F14FB" w:rsidP="00AB4865">
            <w:pPr>
              <w:jc w:val="both"/>
              <w:rPr>
                <w:b/>
                <w:i/>
              </w:rPr>
            </w:pPr>
            <w:r w:rsidRPr="00AB4865">
              <w:rPr>
                <w:b/>
              </w:rPr>
              <w:t>3. Требования к результатам</w:t>
            </w:r>
          </w:p>
        </w:tc>
      </w:tr>
      <w:tr w:rsidR="001F14FB" w:rsidRPr="00BF0B79" w:rsidTr="00ED7D3C">
        <w:tc>
          <w:tcPr>
            <w:tcW w:w="5000" w:type="pct"/>
            <w:gridSpan w:val="9"/>
          </w:tcPr>
          <w:p w:rsidR="001F14FB" w:rsidRPr="00AB4865" w:rsidRDefault="001F14FB"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w:t>
            </w:r>
            <w:r w:rsidR="00371E2B" w:rsidRPr="00AB4865">
              <w:rPr>
                <w:bCs/>
              </w:rPr>
              <w:t>тацией и договором требованиям.</w:t>
            </w:r>
          </w:p>
        </w:tc>
      </w:tr>
      <w:tr w:rsidR="001F14FB" w:rsidRPr="00BF0B79" w:rsidTr="00ED7D3C">
        <w:tc>
          <w:tcPr>
            <w:tcW w:w="5000" w:type="pct"/>
            <w:gridSpan w:val="9"/>
          </w:tcPr>
          <w:p w:rsidR="001F14FB" w:rsidRPr="00AB4865" w:rsidRDefault="001F14FB"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14FB" w:rsidRPr="00BF0B79" w:rsidTr="00ED7D3C">
        <w:tc>
          <w:tcPr>
            <w:tcW w:w="992" w:type="pct"/>
            <w:gridSpan w:val="2"/>
          </w:tcPr>
          <w:p w:rsidR="001F14FB" w:rsidRPr="00AB4865" w:rsidRDefault="001F14FB" w:rsidP="00517106">
            <w:pPr>
              <w:jc w:val="both"/>
            </w:pPr>
            <w:r w:rsidRPr="00AB4865">
              <w:t xml:space="preserve">Место </w:t>
            </w:r>
            <w:r w:rsidRPr="00AB4865">
              <w:rPr>
                <w:bCs/>
              </w:rPr>
              <w:t>поставки товаров</w:t>
            </w:r>
          </w:p>
        </w:tc>
        <w:tc>
          <w:tcPr>
            <w:tcW w:w="4008" w:type="pct"/>
            <w:gridSpan w:val="7"/>
          </w:tcPr>
          <w:p w:rsidR="001F14FB" w:rsidRPr="00AB4865" w:rsidRDefault="001F14FB" w:rsidP="003132BC">
            <w:pPr>
              <w:jc w:val="both"/>
            </w:pPr>
            <w:proofErr w:type="gramStart"/>
            <w:r w:rsidRPr="00AB4865">
              <w:t>г. Южно-Сахалинск, ул. Вокзальная, д.5</w:t>
            </w:r>
            <w:r w:rsidR="003132BC">
              <w:t>2</w:t>
            </w:r>
            <w:r w:rsidRPr="00AB4865">
              <w:t>,</w:t>
            </w:r>
            <w:r w:rsidR="00371E2B" w:rsidRPr="00AB4865">
              <w:t xml:space="preserve"> склад,</w:t>
            </w:r>
            <w:r w:rsidRPr="00AB4865">
              <w:t xml:space="preserve"> АО «Пассажирская компания «Сахалин»</w:t>
            </w:r>
            <w:proofErr w:type="gramEnd"/>
          </w:p>
        </w:tc>
      </w:tr>
      <w:tr w:rsidR="001F14FB" w:rsidRPr="00BF0B79" w:rsidTr="00ED7D3C">
        <w:tc>
          <w:tcPr>
            <w:tcW w:w="992" w:type="pct"/>
            <w:gridSpan w:val="2"/>
          </w:tcPr>
          <w:p w:rsidR="001F14FB" w:rsidRPr="00AB4865" w:rsidRDefault="001F14FB" w:rsidP="004A4E24">
            <w:pPr>
              <w:jc w:val="both"/>
              <w:rPr>
                <w:i/>
              </w:rPr>
            </w:pPr>
            <w:r w:rsidRPr="00AB4865">
              <w:t xml:space="preserve">Условия </w:t>
            </w:r>
            <w:r w:rsidRPr="00AB4865">
              <w:rPr>
                <w:bCs/>
              </w:rPr>
              <w:t>поставки товаров</w:t>
            </w:r>
          </w:p>
        </w:tc>
        <w:tc>
          <w:tcPr>
            <w:tcW w:w="4008" w:type="pct"/>
            <w:gridSpan w:val="7"/>
          </w:tcPr>
          <w:p w:rsidR="001F14FB" w:rsidRPr="00AB4865" w:rsidRDefault="001F14FB" w:rsidP="00AB4865">
            <w:pPr>
              <w:jc w:val="both"/>
            </w:pPr>
            <w:r w:rsidRPr="00AB4865">
              <w:t>Поставка товара осуществляется силами и за счет поставщика в порядке, предусмотренном условиями договора.</w:t>
            </w:r>
          </w:p>
          <w:p w:rsidR="001F14FB" w:rsidRDefault="003132BC" w:rsidP="00FF6260">
            <w:pPr>
              <w:jc w:val="both"/>
              <w:rPr>
                <w:lang w:eastAsia="en-US"/>
              </w:rPr>
            </w:pPr>
            <w:r w:rsidRPr="00AB4865">
              <w:rPr>
                <w:lang w:eastAsia="en-US"/>
              </w:rPr>
              <w:t xml:space="preserve">Поставка осуществляется </w:t>
            </w:r>
            <w:r w:rsidR="002974C0">
              <w:rPr>
                <w:lang w:eastAsia="en-US"/>
              </w:rPr>
              <w:t>партиями в соответствии со следующим Г</w:t>
            </w:r>
            <w:r w:rsidR="00FF6260">
              <w:rPr>
                <w:lang w:eastAsia="en-US"/>
              </w:rPr>
              <w:t>рафиком поставки</w:t>
            </w:r>
            <w:r w:rsidR="002974C0">
              <w:rPr>
                <w:lang w:eastAsia="en-US"/>
              </w:rPr>
              <w:t xml:space="preserve"> Товаров</w:t>
            </w:r>
            <w:r w:rsidR="00FF6260">
              <w:rPr>
                <w:lang w:eastAsia="en-US"/>
              </w:rPr>
              <w:t xml:space="preserve">. </w:t>
            </w:r>
          </w:p>
          <w:tbl>
            <w:tblPr>
              <w:tblStyle w:val="af8"/>
              <w:tblW w:w="0" w:type="auto"/>
              <w:tblLayout w:type="fixed"/>
              <w:tblLook w:val="04A0" w:firstRow="1" w:lastRow="0" w:firstColumn="1" w:lastColumn="0" w:noHBand="0" w:noVBand="1"/>
            </w:tblPr>
            <w:tblGrid>
              <w:gridCol w:w="3440"/>
              <w:gridCol w:w="1134"/>
              <w:gridCol w:w="2977"/>
              <w:gridCol w:w="3544"/>
            </w:tblGrid>
            <w:tr w:rsidR="002974C0" w:rsidTr="002974C0">
              <w:tc>
                <w:tcPr>
                  <w:tcW w:w="3440" w:type="dxa"/>
                  <w:vMerge w:val="restart"/>
                  <w:vAlign w:val="center"/>
                </w:tcPr>
                <w:p w:rsidR="002974C0" w:rsidRPr="002974C0" w:rsidRDefault="002974C0" w:rsidP="002974C0">
                  <w:pPr>
                    <w:jc w:val="center"/>
                    <w:rPr>
                      <w:b/>
                      <w:lang w:eastAsia="en-US"/>
                    </w:rPr>
                  </w:pPr>
                  <w:r w:rsidRPr="002974C0">
                    <w:rPr>
                      <w:b/>
                      <w:lang w:eastAsia="en-US"/>
                    </w:rPr>
                    <w:lastRenderedPageBreak/>
                    <w:t>Наименование Товара</w:t>
                  </w:r>
                </w:p>
              </w:tc>
              <w:tc>
                <w:tcPr>
                  <w:tcW w:w="1134" w:type="dxa"/>
                  <w:vMerge w:val="restart"/>
                  <w:vAlign w:val="center"/>
                </w:tcPr>
                <w:p w:rsidR="002974C0" w:rsidRPr="002974C0" w:rsidRDefault="002974C0" w:rsidP="002974C0">
                  <w:pPr>
                    <w:jc w:val="center"/>
                    <w:rPr>
                      <w:b/>
                      <w:lang w:eastAsia="en-US"/>
                    </w:rPr>
                  </w:pPr>
                  <w:proofErr w:type="spellStart"/>
                  <w:r w:rsidRPr="002974C0">
                    <w:rPr>
                      <w:b/>
                      <w:lang w:eastAsia="en-US"/>
                    </w:rPr>
                    <w:t>Ед</w:t>
                  </w:r>
                  <w:proofErr w:type="gramStart"/>
                  <w:r w:rsidRPr="002974C0">
                    <w:rPr>
                      <w:b/>
                      <w:lang w:eastAsia="en-US"/>
                    </w:rPr>
                    <w:t>.и</w:t>
                  </w:r>
                  <w:proofErr w:type="gramEnd"/>
                  <w:r w:rsidRPr="002974C0">
                    <w:rPr>
                      <w:b/>
                      <w:lang w:eastAsia="en-US"/>
                    </w:rPr>
                    <w:t>зм</w:t>
                  </w:r>
                  <w:proofErr w:type="spellEnd"/>
                  <w:r w:rsidRPr="002974C0">
                    <w:rPr>
                      <w:b/>
                      <w:lang w:eastAsia="en-US"/>
                    </w:rPr>
                    <w:t>.</w:t>
                  </w:r>
                </w:p>
              </w:tc>
              <w:tc>
                <w:tcPr>
                  <w:tcW w:w="6521" w:type="dxa"/>
                  <w:gridSpan w:val="2"/>
                  <w:vAlign w:val="center"/>
                </w:tcPr>
                <w:p w:rsidR="002974C0" w:rsidRPr="002974C0" w:rsidRDefault="002974C0" w:rsidP="002974C0">
                  <w:pPr>
                    <w:jc w:val="center"/>
                    <w:rPr>
                      <w:b/>
                      <w:lang w:eastAsia="en-US"/>
                    </w:rPr>
                  </w:pPr>
                  <w:r w:rsidRPr="002974C0">
                    <w:rPr>
                      <w:b/>
                      <w:lang w:eastAsia="en-US"/>
                    </w:rPr>
                    <w:t>Срок поставки Товара</w:t>
                  </w:r>
                </w:p>
              </w:tc>
            </w:tr>
            <w:tr w:rsidR="00736C23" w:rsidTr="00736C23">
              <w:tc>
                <w:tcPr>
                  <w:tcW w:w="3440" w:type="dxa"/>
                  <w:vMerge/>
                  <w:vAlign w:val="center"/>
                </w:tcPr>
                <w:p w:rsidR="00736C23" w:rsidRPr="002974C0" w:rsidRDefault="00736C23" w:rsidP="002974C0">
                  <w:pPr>
                    <w:jc w:val="center"/>
                    <w:rPr>
                      <w:b/>
                      <w:lang w:eastAsia="en-US"/>
                    </w:rPr>
                  </w:pPr>
                </w:p>
              </w:tc>
              <w:tc>
                <w:tcPr>
                  <w:tcW w:w="1134" w:type="dxa"/>
                  <w:vMerge/>
                  <w:vAlign w:val="center"/>
                </w:tcPr>
                <w:p w:rsidR="00736C23" w:rsidRPr="002974C0" w:rsidRDefault="00736C23" w:rsidP="002974C0">
                  <w:pPr>
                    <w:jc w:val="center"/>
                    <w:rPr>
                      <w:b/>
                      <w:lang w:eastAsia="en-US"/>
                    </w:rPr>
                  </w:pPr>
                </w:p>
              </w:tc>
              <w:tc>
                <w:tcPr>
                  <w:tcW w:w="2977" w:type="dxa"/>
                  <w:vAlign w:val="center"/>
                </w:tcPr>
                <w:p w:rsidR="00736C23" w:rsidRPr="002974C0" w:rsidRDefault="00736C23" w:rsidP="002974C0">
                  <w:pPr>
                    <w:jc w:val="center"/>
                    <w:rPr>
                      <w:b/>
                      <w:lang w:eastAsia="en-US"/>
                    </w:rPr>
                  </w:pPr>
                  <w:r w:rsidRPr="002974C0">
                    <w:rPr>
                      <w:b/>
                      <w:lang w:eastAsia="en-US"/>
                    </w:rPr>
                    <w:t>Октябрь</w:t>
                  </w:r>
                </w:p>
              </w:tc>
              <w:tc>
                <w:tcPr>
                  <w:tcW w:w="3544" w:type="dxa"/>
                  <w:vAlign w:val="center"/>
                </w:tcPr>
                <w:p w:rsidR="00736C23" w:rsidRPr="002974C0" w:rsidRDefault="00736C23" w:rsidP="002974C0">
                  <w:pPr>
                    <w:jc w:val="center"/>
                    <w:rPr>
                      <w:b/>
                      <w:lang w:eastAsia="en-US"/>
                    </w:rPr>
                  </w:pPr>
                  <w:r w:rsidRPr="002974C0">
                    <w:rPr>
                      <w:b/>
                      <w:lang w:eastAsia="en-US"/>
                    </w:rPr>
                    <w:t>Декабрь</w:t>
                  </w:r>
                </w:p>
              </w:tc>
            </w:tr>
            <w:tr w:rsidR="00736C23" w:rsidTr="00736C23">
              <w:tc>
                <w:tcPr>
                  <w:tcW w:w="3440" w:type="dxa"/>
                  <w:vAlign w:val="center"/>
                </w:tcPr>
                <w:p w:rsidR="00736C23" w:rsidRDefault="00736C23" w:rsidP="002974C0">
                  <w:pPr>
                    <w:rPr>
                      <w:lang w:eastAsia="en-US"/>
                    </w:rPr>
                  </w:pPr>
                  <w:r>
                    <w:rPr>
                      <w:lang w:eastAsia="en-US"/>
                    </w:rPr>
                    <w:t xml:space="preserve">Техническое моющее средство для помывки кузовов пассажирских вагонов </w:t>
                  </w:r>
                </w:p>
              </w:tc>
              <w:tc>
                <w:tcPr>
                  <w:tcW w:w="1134" w:type="dxa"/>
                  <w:vAlign w:val="center"/>
                </w:tcPr>
                <w:p w:rsidR="00736C23" w:rsidRDefault="00736C23" w:rsidP="002974C0">
                  <w:pPr>
                    <w:jc w:val="center"/>
                    <w:rPr>
                      <w:lang w:eastAsia="en-US"/>
                    </w:rPr>
                  </w:pPr>
                  <w:r>
                    <w:rPr>
                      <w:lang w:eastAsia="en-US"/>
                    </w:rPr>
                    <w:t>шт.</w:t>
                  </w:r>
                </w:p>
              </w:tc>
              <w:tc>
                <w:tcPr>
                  <w:tcW w:w="2977" w:type="dxa"/>
                  <w:vAlign w:val="center"/>
                </w:tcPr>
                <w:p w:rsidR="00736C23" w:rsidRDefault="00736C23" w:rsidP="002974C0">
                  <w:pPr>
                    <w:jc w:val="center"/>
                    <w:rPr>
                      <w:lang w:eastAsia="en-US"/>
                    </w:rPr>
                  </w:pPr>
                  <w:r>
                    <w:rPr>
                      <w:lang w:eastAsia="en-US"/>
                    </w:rPr>
                    <w:t>150</w:t>
                  </w:r>
                </w:p>
              </w:tc>
              <w:tc>
                <w:tcPr>
                  <w:tcW w:w="3544" w:type="dxa"/>
                  <w:vAlign w:val="center"/>
                </w:tcPr>
                <w:p w:rsidR="00736C23" w:rsidRDefault="00736C23" w:rsidP="002974C0">
                  <w:pPr>
                    <w:jc w:val="center"/>
                    <w:rPr>
                      <w:lang w:eastAsia="en-US"/>
                    </w:rPr>
                  </w:pPr>
                  <w:r>
                    <w:rPr>
                      <w:lang w:eastAsia="en-US"/>
                    </w:rPr>
                    <w:t>100</w:t>
                  </w:r>
                </w:p>
              </w:tc>
            </w:tr>
          </w:tbl>
          <w:p w:rsidR="002974C0" w:rsidRPr="00AB4865" w:rsidRDefault="002974C0" w:rsidP="00FF6260">
            <w:pPr>
              <w:jc w:val="both"/>
              <w:rPr>
                <w:lang w:eastAsia="en-US"/>
              </w:rPr>
            </w:pPr>
          </w:p>
        </w:tc>
      </w:tr>
      <w:tr w:rsidR="001F14FB" w:rsidRPr="00BF0B79" w:rsidTr="00ED7D3C">
        <w:tc>
          <w:tcPr>
            <w:tcW w:w="992" w:type="pct"/>
            <w:gridSpan w:val="2"/>
          </w:tcPr>
          <w:p w:rsidR="001F14FB" w:rsidRPr="00AB4865" w:rsidRDefault="001F14FB" w:rsidP="00975B87">
            <w:pPr>
              <w:jc w:val="both"/>
              <w:rPr>
                <w:i/>
              </w:rPr>
            </w:pPr>
            <w:r w:rsidRPr="00AB4865">
              <w:lastRenderedPageBreak/>
              <w:t xml:space="preserve">Сроки </w:t>
            </w:r>
            <w:r w:rsidRPr="00AB4865">
              <w:rPr>
                <w:bCs/>
              </w:rPr>
              <w:t>поставки товаров</w:t>
            </w:r>
          </w:p>
        </w:tc>
        <w:tc>
          <w:tcPr>
            <w:tcW w:w="4008" w:type="pct"/>
            <w:gridSpan w:val="7"/>
          </w:tcPr>
          <w:p w:rsidR="001F14FB" w:rsidRPr="00AB4865" w:rsidRDefault="00FF6260" w:rsidP="003132BC">
            <w:pPr>
              <w:jc w:val="both"/>
              <w:rPr>
                <w:lang w:eastAsia="en-US"/>
              </w:rPr>
            </w:pPr>
            <w:r>
              <w:rPr>
                <w:lang w:eastAsia="en-US"/>
              </w:rPr>
              <w:t xml:space="preserve">С момента заключения договора по 31 марта 2021 года. </w:t>
            </w:r>
          </w:p>
        </w:tc>
      </w:tr>
      <w:tr w:rsidR="001F14FB" w:rsidRPr="00BF0B79" w:rsidTr="002974C0">
        <w:trPr>
          <w:trHeight w:val="186"/>
        </w:trPr>
        <w:tc>
          <w:tcPr>
            <w:tcW w:w="5000" w:type="pct"/>
            <w:gridSpan w:val="9"/>
          </w:tcPr>
          <w:p w:rsidR="001F14FB" w:rsidRPr="00AB4865" w:rsidRDefault="001F14FB" w:rsidP="00AB4865">
            <w:pPr>
              <w:jc w:val="both"/>
              <w:rPr>
                <w:i/>
              </w:rPr>
            </w:pPr>
            <w:r w:rsidRPr="00AB4865">
              <w:rPr>
                <w:b/>
                <w:bCs/>
              </w:rPr>
              <w:t>5. Форма, сроки и порядок оплаты</w:t>
            </w:r>
          </w:p>
        </w:tc>
      </w:tr>
      <w:tr w:rsidR="001F14FB" w:rsidRPr="00BF0B79" w:rsidTr="00ED7D3C">
        <w:tc>
          <w:tcPr>
            <w:tcW w:w="992" w:type="pct"/>
            <w:gridSpan w:val="2"/>
          </w:tcPr>
          <w:p w:rsidR="001F14FB" w:rsidRPr="00AB4865" w:rsidRDefault="001F14FB" w:rsidP="00A50A20">
            <w:pPr>
              <w:jc w:val="both"/>
              <w:rPr>
                <w:i/>
              </w:rPr>
            </w:pPr>
            <w:r w:rsidRPr="00AB4865">
              <w:rPr>
                <w:bCs/>
              </w:rPr>
              <w:t>Форма оплаты</w:t>
            </w:r>
          </w:p>
        </w:tc>
        <w:tc>
          <w:tcPr>
            <w:tcW w:w="4008" w:type="pct"/>
            <w:gridSpan w:val="7"/>
          </w:tcPr>
          <w:p w:rsidR="001F14FB" w:rsidRPr="00AB4865" w:rsidRDefault="001F14FB"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14FB" w:rsidRPr="00BF0B79" w:rsidTr="00ED7D3C">
        <w:tc>
          <w:tcPr>
            <w:tcW w:w="992" w:type="pct"/>
            <w:gridSpan w:val="2"/>
          </w:tcPr>
          <w:p w:rsidR="001F14FB" w:rsidRPr="00AB4865" w:rsidRDefault="001F14FB" w:rsidP="00A50A20">
            <w:pPr>
              <w:jc w:val="both"/>
              <w:rPr>
                <w:i/>
              </w:rPr>
            </w:pPr>
            <w:r w:rsidRPr="00AB4865">
              <w:rPr>
                <w:bCs/>
              </w:rPr>
              <w:t>Авансирование</w:t>
            </w:r>
          </w:p>
        </w:tc>
        <w:tc>
          <w:tcPr>
            <w:tcW w:w="4008" w:type="pct"/>
            <w:gridSpan w:val="7"/>
          </w:tcPr>
          <w:p w:rsidR="001F14FB" w:rsidRPr="00AB4865" w:rsidRDefault="001F14FB"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1F14FB" w:rsidRPr="00BF0B79" w:rsidTr="00ED7D3C">
        <w:tc>
          <w:tcPr>
            <w:tcW w:w="992" w:type="pct"/>
            <w:gridSpan w:val="2"/>
          </w:tcPr>
          <w:p w:rsidR="001F14FB" w:rsidRPr="00AB4865" w:rsidRDefault="001F14FB" w:rsidP="00A50A20">
            <w:pPr>
              <w:jc w:val="both"/>
              <w:rPr>
                <w:i/>
              </w:rPr>
            </w:pPr>
            <w:r w:rsidRPr="00AB4865">
              <w:rPr>
                <w:bCs/>
              </w:rPr>
              <w:t>Срок и порядок оплаты</w:t>
            </w:r>
          </w:p>
        </w:tc>
        <w:tc>
          <w:tcPr>
            <w:tcW w:w="4008" w:type="pct"/>
            <w:gridSpan w:val="7"/>
          </w:tcPr>
          <w:p w:rsidR="001F14FB" w:rsidRPr="00AB4865" w:rsidRDefault="001F14FB" w:rsidP="00AB4865">
            <w:pPr>
              <w:jc w:val="both"/>
              <w:rPr>
                <w:bCs/>
                <w:lang w:eastAsia="en-US"/>
              </w:rPr>
            </w:pPr>
            <w:r w:rsidRPr="00AB4865">
              <w:rPr>
                <w:bCs/>
                <w:lang w:eastAsia="en-US"/>
              </w:rPr>
              <w:t>Оплата за поставленный товар осуществляется</w:t>
            </w:r>
            <w:r w:rsidR="003132BC">
              <w:rPr>
                <w:bCs/>
                <w:lang w:eastAsia="en-US"/>
              </w:rPr>
              <w:t xml:space="preserve"> после получения товара и подписания товарной накладной </w:t>
            </w:r>
            <w:r w:rsidRPr="00AB4865">
              <w:rPr>
                <w:bCs/>
                <w:lang w:eastAsia="en-US"/>
              </w:rPr>
              <w:t xml:space="preserve">в течение </w:t>
            </w:r>
            <w:r w:rsidR="00371E2B" w:rsidRPr="00AB4865">
              <w:rPr>
                <w:bCs/>
                <w:lang w:eastAsia="en-US"/>
              </w:rPr>
              <w:t>15</w:t>
            </w:r>
            <w:r w:rsidRPr="00AB4865">
              <w:rPr>
                <w:bCs/>
                <w:lang w:eastAsia="en-US"/>
              </w:rPr>
              <w:t xml:space="preserve"> (</w:t>
            </w:r>
            <w:r w:rsidR="00371E2B" w:rsidRPr="00AB4865">
              <w:rPr>
                <w:bCs/>
                <w:lang w:eastAsia="en-US"/>
              </w:rPr>
              <w:t>пятнадцати)</w:t>
            </w:r>
            <w:r w:rsidRPr="00AB4865">
              <w:rPr>
                <w:bCs/>
                <w:lang w:eastAsia="en-US"/>
              </w:rPr>
              <w:t xml:space="preserve"> </w:t>
            </w:r>
            <w:r w:rsidR="00371E2B" w:rsidRPr="00AB4865">
              <w:rPr>
                <w:bCs/>
                <w:lang w:eastAsia="en-US"/>
              </w:rPr>
              <w:t>рабочих</w:t>
            </w:r>
            <w:r w:rsidRPr="00AB4865">
              <w:rPr>
                <w:bCs/>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1F14FB" w:rsidRPr="00AB4865" w:rsidRDefault="001F14FB" w:rsidP="00AB4865">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1F14FB" w:rsidRPr="00BF0B79" w:rsidTr="00ED7D3C">
        <w:tc>
          <w:tcPr>
            <w:tcW w:w="5000" w:type="pct"/>
            <w:gridSpan w:val="9"/>
          </w:tcPr>
          <w:p w:rsidR="001F14FB" w:rsidRPr="00AB4865" w:rsidRDefault="001F14FB" w:rsidP="00AB4865">
            <w:pPr>
              <w:jc w:val="both"/>
              <w:rPr>
                <w:i/>
              </w:rPr>
            </w:pPr>
            <w:r w:rsidRPr="00AB4865">
              <w:rPr>
                <w:b/>
                <w:bCs/>
              </w:rPr>
              <w:t>6. Иные требования</w:t>
            </w:r>
          </w:p>
        </w:tc>
      </w:tr>
      <w:tr w:rsidR="001F14FB" w:rsidRPr="00BF0B79" w:rsidTr="00ED7D3C">
        <w:tc>
          <w:tcPr>
            <w:tcW w:w="5000" w:type="pct"/>
            <w:gridSpan w:val="9"/>
          </w:tcPr>
          <w:p w:rsidR="001F14FB" w:rsidRPr="00AB4865" w:rsidRDefault="00AB4865" w:rsidP="00AB4865">
            <w:pPr>
              <w:jc w:val="both"/>
            </w:pPr>
            <w:r w:rsidRPr="00AB4865">
              <w:t>Не предусмотрены.</w:t>
            </w:r>
          </w:p>
        </w:tc>
      </w:tr>
      <w:tr w:rsidR="001F14FB" w:rsidRPr="00BF0B79" w:rsidTr="00ED7D3C">
        <w:tc>
          <w:tcPr>
            <w:tcW w:w="5000" w:type="pct"/>
            <w:gridSpan w:val="9"/>
          </w:tcPr>
          <w:p w:rsidR="001F14FB" w:rsidRPr="00AB4865" w:rsidRDefault="001F14FB" w:rsidP="00AB4865">
            <w:pPr>
              <w:jc w:val="both"/>
              <w:rPr>
                <w:b/>
              </w:rPr>
            </w:pPr>
            <w:r w:rsidRPr="00AB4865">
              <w:rPr>
                <w:b/>
              </w:rPr>
              <w:t>7. Расчет стоимости товаров, работ, услуг за единицу</w:t>
            </w:r>
          </w:p>
        </w:tc>
      </w:tr>
      <w:tr w:rsidR="001F14FB" w:rsidRPr="00BF0B79" w:rsidTr="00ED7D3C">
        <w:tc>
          <w:tcPr>
            <w:tcW w:w="5000" w:type="pct"/>
            <w:gridSpan w:val="9"/>
          </w:tcPr>
          <w:p w:rsidR="001F14FB" w:rsidRPr="00AB4865" w:rsidRDefault="001F14FB"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7E7966" w:rsidRDefault="007E7966" w:rsidP="007E7966">
      <w:pPr>
        <w:rPr>
          <w:sz w:val="28"/>
          <w:szCs w:val="28"/>
        </w:rPr>
      </w:pPr>
    </w:p>
    <w:p w:rsidR="008E2E68" w:rsidRDefault="008E2E68" w:rsidP="007E7966">
      <w:pPr>
        <w:rPr>
          <w:sz w:val="28"/>
          <w:szCs w:val="28"/>
        </w:rPr>
      </w:pPr>
    </w:p>
    <w:p w:rsidR="008E2E68" w:rsidRDefault="008E2E68" w:rsidP="007E7966">
      <w:pPr>
        <w:rPr>
          <w:sz w:val="28"/>
          <w:szCs w:val="28"/>
        </w:rPr>
      </w:pPr>
      <w:r>
        <w:rPr>
          <w:sz w:val="28"/>
          <w:szCs w:val="28"/>
        </w:rPr>
        <w:t xml:space="preserve">Первый заместитель генерального директора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М.В. Малюгин</w:t>
      </w:r>
    </w:p>
    <w:p w:rsidR="008E2E68" w:rsidRDefault="008E2E68" w:rsidP="007E7966">
      <w:pPr>
        <w:rPr>
          <w:sz w:val="28"/>
          <w:szCs w:val="28"/>
        </w:rPr>
      </w:pPr>
    </w:p>
    <w:p w:rsidR="008E2E68" w:rsidRDefault="008E2E68" w:rsidP="007E7966">
      <w:pPr>
        <w:rPr>
          <w:sz w:val="28"/>
          <w:szCs w:val="28"/>
        </w:rPr>
      </w:pPr>
    </w:p>
    <w:p w:rsidR="008E2E68" w:rsidRDefault="008E2E68" w:rsidP="007E7966">
      <w:pPr>
        <w:rPr>
          <w:sz w:val="28"/>
          <w:szCs w:val="28"/>
        </w:rPr>
      </w:pPr>
      <w:r>
        <w:rPr>
          <w:sz w:val="28"/>
          <w:szCs w:val="28"/>
        </w:rPr>
        <w:t xml:space="preserve">Заместитель генерального директора </w:t>
      </w:r>
    </w:p>
    <w:p w:rsidR="008E2E68" w:rsidRDefault="008E2E68" w:rsidP="007E7966">
      <w:pPr>
        <w:rPr>
          <w:sz w:val="28"/>
          <w:szCs w:val="28"/>
        </w:rPr>
      </w:pPr>
      <w:r>
        <w:rPr>
          <w:sz w:val="28"/>
          <w:szCs w:val="28"/>
        </w:rPr>
        <w:t xml:space="preserve">по безопасности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А.Н. Барков </w:t>
      </w:r>
    </w:p>
    <w:p w:rsidR="008E2E68" w:rsidRPr="007E7966" w:rsidRDefault="008E2E68" w:rsidP="007E7966">
      <w:pPr>
        <w:rPr>
          <w:sz w:val="28"/>
          <w:szCs w:val="28"/>
        </w:rPr>
      </w:pPr>
    </w:p>
    <w:p w:rsidR="005D408B" w:rsidRPr="007E7966" w:rsidRDefault="005D408B" w:rsidP="007E7966">
      <w:pPr>
        <w:rPr>
          <w:b/>
          <w:bCs/>
          <w:iCs/>
          <w:sz w:val="28"/>
          <w:szCs w:val="28"/>
        </w:rPr>
      </w:pPr>
      <w:r w:rsidRPr="007E7966">
        <w:rPr>
          <w:sz w:val="28"/>
          <w:szCs w:val="28"/>
        </w:rPr>
        <w:br w:type="page"/>
      </w:r>
    </w:p>
    <w:p w:rsidR="00FC5668" w:rsidRPr="007E7966" w:rsidRDefault="00FC5668" w:rsidP="007E7966">
      <w:pPr>
        <w:pStyle w:val="a3"/>
        <w:ind w:left="5245"/>
        <w:jc w:val="both"/>
        <w:rPr>
          <w:color w:val="000000"/>
          <w:sz w:val="28"/>
          <w:szCs w:val="28"/>
        </w:rPr>
        <w:sectPr w:rsidR="00FC5668" w:rsidRPr="007E7966"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proofErr w:type="gramStart"/>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w:t>
      </w:r>
      <w:proofErr w:type="gramStart"/>
      <w:r w:rsidRPr="00E51666">
        <w:rPr>
          <w:rFonts w:eastAsia="Calibri"/>
          <w:lang w:eastAsia="en-US"/>
        </w:rPr>
        <w:t>г</w:t>
      </w:r>
      <w:proofErr w:type="gramEnd"/>
      <w:r w:rsidRPr="00E51666">
        <w:rPr>
          <w:rFonts w:eastAsia="Calibri"/>
          <w:lang w:eastAsia="en-US"/>
        </w:rPr>
        <w:t>.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FF6260">
        <w:rPr>
          <w:rFonts w:eastAsia="Calibri"/>
          <w:lang w:eastAsia="en-US"/>
        </w:rPr>
        <w:t xml:space="preserve">технические моющие средства для помывки кузовов пассажирских вагонов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1.4. </w:t>
      </w:r>
      <w:r w:rsidR="00FF6260">
        <w:rPr>
          <w:rFonts w:eastAsia="Calibri"/>
          <w:lang w:eastAsia="en-US"/>
        </w:rPr>
        <w:t>Поставка Товара осуществляется в сроки, установленные Графиком поставки Товара</w:t>
      </w:r>
      <w:r w:rsidR="002974C0">
        <w:rPr>
          <w:rFonts w:eastAsia="Calibri"/>
          <w:lang w:eastAsia="en-US"/>
        </w:rPr>
        <w:t xml:space="preserve">, указанным в Техническом задании </w:t>
      </w:r>
      <w:r w:rsidR="002974C0" w:rsidRPr="002974C0">
        <w:rPr>
          <w:rFonts w:eastAsia="Calibri"/>
          <w:lang w:eastAsia="en-US"/>
        </w:rPr>
        <w:t>(Приложение № 1 к настоящему Договору)</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proofErr w:type="gramStart"/>
      <w:r w:rsidRPr="00E51666">
        <w:rPr>
          <w:b/>
        </w:rPr>
        <w:t>_________</w:t>
      </w:r>
      <w:r w:rsidRPr="00E51666">
        <w:t xml:space="preserve">(_______________)  </w:t>
      </w:r>
      <w:proofErr w:type="gramEnd"/>
      <w:r w:rsidRPr="00E51666">
        <w:t>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w:t>
      </w:r>
      <w:r w:rsidR="002A2710">
        <w:t>осуществляется после получения Товара и подписания товарной накладной</w:t>
      </w:r>
      <w:r w:rsidRPr="00E51666">
        <w:t xml:space="preserve"> в течение </w:t>
      </w:r>
      <w:r w:rsidR="00AB4865">
        <w:t>15</w:t>
      </w:r>
      <w:r w:rsidRPr="00E51666">
        <w:t xml:space="preserve"> (</w:t>
      </w:r>
      <w:r w:rsidR="00AB4865">
        <w:t>пятнадцати</w:t>
      </w:r>
      <w:r w:rsidRPr="00E51666">
        <w:t xml:space="preserve">) </w:t>
      </w:r>
      <w:r w:rsidR="00AB4865">
        <w:t xml:space="preserve">рабочих </w:t>
      </w:r>
      <w:r w:rsidRPr="00E51666">
        <w:t xml:space="preserve">дней </w:t>
      </w:r>
      <w:r w:rsidR="008B0CEE">
        <w:t xml:space="preserve">после </w:t>
      </w:r>
      <w:r w:rsidRPr="00E51666">
        <w:t xml:space="preserve">получения </w:t>
      </w:r>
      <w:r w:rsidR="008B0CEE">
        <w:t>Покупателем полного комплекта документов (счета</w:t>
      </w:r>
      <w:r w:rsidRPr="00E51666">
        <w:t>, счета-фактуры, подписанного руководителем и главным бухгалтером организации, и других документов, предусмотренных Договором</w:t>
      </w:r>
      <w:r w:rsidR="008B0CEE">
        <w:t>)</w:t>
      </w:r>
      <w:r w:rsidRPr="00E51666">
        <w:t xml:space="preserve">. В </w:t>
      </w:r>
      <w:proofErr w:type="gramStart"/>
      <w:r w:rsidRPr="00E51666">
        <w:t>случае</w:t>
      </w:r>
      <w:proofErr w:type="gramEnd"/>
      <w:r w:rsidRPr="00E51666">
        <w:t>,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w:t>
      </w:r>
      <w:r w:rsidRPr="00E51666">
        <w:rPr>
          <w:rFonts w:eastAsia="Calibri"/>
          <w:color w:val="000000"/>
          <w:lang w:eastAsia="en-US"/>
        </w:rPr>
        <w:lastRenderedPageBreak/>
        <w:t xml:space="preserve">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Default="00E51666" w:rsidP="004A6D43">
      <w:pPr>
        <w:shd w:val="clear" w:color="auto" w:fill="FFFFFF"/>
        <w:tabs>
          <w:tab w:val="left" w:pos="1450"/>
        </w:tabs>
        <w:ind w:firstLine="567"/>
        <w:jc w:val="both"/>
        <w:rPr>
          <w:color w:val="000000"/>
        </w:rPr>
      </w:pPr>
      <w:r w:rsidRPr="00E51666">
        <w:rPr>
          <w:bCs/>
          <w:color w:val="000000"/>
          <w:spacing w:val="-5"/>
        </w:rPr>
        <w:t>3.1.3.</w:t>
      </w:r>
      <w:r w:rsidR="004A6D43">
        <w:rPr>
          <w:bCs/>
          <w:color w:val="000000"/>
          <w:spacing w:val="-5"/>
        </w:rPr>
        <w:t xml:space="preserve"> </w:t>
      </w:r>
      <w:r w:rsidRPr="00E51666">
        <w:rPr>
          <w:color w:val="000000"/>
        </w:rPr>
        <w:t>Предоставить по запросу Покупателю документы, подтверждающие права Поставщика на поставляемый Товар.</w:t>
      </w:r>
    </w:p>
    <w:p w:rsidR="00224A23" w:rsidRPr="00E51666" w:rsidRDefault="00224A23" w:rsidP="004A6D43">
      <w:pPr>
        <w:shd w:val="clear" w:color="auto" w:fill="FFFFFF"/>
        <w:tabs>
          <w:tab w:val="left" w:pos="1450"/>
        </w:tabs>
        <w:ind w:firstLine="567"/>
        <w:jc w:val="both"/>
        <w:rPr>
          <w:color w:val="000000"/>
        </w:rPr>
      </w:pPr>
      <w:r>
        <w:rPr>
          <w:color w:val="000000"/>
        </w:rPr>
        <w:t xml:space="preserve">3.1.4. </w:t>
      </w:r>
      <w:r w:rsidRPr="00224A23">
        <w:rPr>
          <w:color w:val="000000"/>
        </w:rPr>
        <w:t xml:space="preserve">По окончании каждого квартала, </w:t>
      </w:r>
      <w:r>
        <w:rPr>
          <w:color w:val="000000"/>
        </w:rPr>
        <w:t xml:space="preserve">в срок до 10 </w:t>
      </w:r>
      <w:r w:rsidRPr="00224A23">
        <w:rPr>
          <w:color w:val="000000"/>
        </w:rPr>
        <w:t>(</w:t>
      </w:r>
      <w:r>
        <w:rPr>
          <w:color w:val="000000"/>
        </w:rPr>
        <w:t>десятого</w:t>
      </w:r>
      <w:r w:rsidRPr="00224A23">
        <w:rPr>
          <w:color w:val="000000"/>
        </w:rPr>
        <w:t xml:space="preserve">) числа </w:t>
      </w:r>
      <w:r w:rsidR="00AB26C9">
        <w:rPr>
          <w:color w:val="000000"/>
        </w:rPr>
        <w:t>следующего за отчетным периодом</w:t>
      </w:r>
      <w:r w:rsidRPr="00224A23">
        <w:rPr>
          <w:color w:val="000000"/>
        </w:rPr>
        <w:t xml:space="preserve">, </w:t>
      </w:r>
      <w:r>
        <w:rPr>
          <w:color w:val="000000"/>
        </w:rPr>
        <w:t xml:space="preserve">предоставлять Покупателю </w:t>
      </w:r>
      <w:r w:rsidRPr="00224A23">
        <w:rPr>
          <w:color w:val="000000"/>
        </w:rPr>
        <w:t xml:space="preserve">акты сверки расчетов. </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Default="00224A23" w:rsidP="00E51666">
      <w:pPr>
        <w:shd w:val="clear" w:color="auto" w:fill="FFFFFF"/>
        <w:ind w:firstLine="567"/>
        <w:jc w:val="both"/>
        <w:rPr>
          <w:color w:val="000000"/>
        </w:rPr>
      </w:pPr>
      <w:r>
        <w:rPr>
          <w:color w:val="000000"/>
        </w:rPr>
        <w:t>3.2.3. В</w:t>
      </w:r>
      <w:r w:rsidRPr="00224A23">
        <w:rPr>
          <w:color w:val="000000"/>
        </w:rPr>
        <w:t xml:space="preserve"> течение 5 (пяти) рабочих дней </w:t>
      </w:r>
      <w:proofErr w:type="gramStart"/>
      <w:r w:rsidRPr="00224A23">
        <w:rPr>
          <w:color w:val="000000"/>
        </w:rPr>
        <w:t>с даты получения</w:t>
      </w:r>
      <w:proofErr w:type="gramEnd"/>
      <w:r w:rsidRPr="00224A23">
        <w:rPr>
          <w:color w:val="000000"/>
        </w:rPr>
        <w:t xml:space="preserve"> акта</w:t>
      </w:r>
      <w:r>
        <w:rPr>
          <w:color w:val="000000"/>
        </w:rPr>
        <w:t xml:space="preserve"> сверки </w:t>
      </w:r>
      <w:r w:rsidR="00767995">
        <w:rPr>
          <w:color w:val="000000"/>
        </w:rPr>
        <w:t xml:space="preserve">расчетов подписать </w:t>
      </w:r>
      <w:r w:rsidRPr="00224A23">
        <w:rPr>
          <w:color w:val="000000"/>
        </w:rPr>
        <w:t>акт или предостав</w:t>
      </w:r>
      <w:r w:rsidR="00767995">
        <w:rPr>
          <w:color w:val="000000"/>
        </w:rPr>
        <w:t xml:space="preserve">ить </w:t>
      </w:r>
      <w:r w:rsidRPr="00224A23">
        <w:rPr>
          <w:color w:val="000000"/>
        </w:rPr>
        <w:t>мотивированный отказ от его подписания.</w:t>
      </w:r>
    </w:p>
    <w:p w:rsidR="00224A23" w:rsidRPr="00E51666" w:rsidRDefault="00224A23"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4.1. Товар подлежит поставке в сроки, у</w:t>
      </w:r>
      <w:r w:rsidR="00FF6260">
        <w:t>становленные Графиком поставки Товара</w:t>
      </w:r>
      <w:r>
        <w:t xml:space="preserve">, </w:t>
      </w:r>
      <w:r w:rsidR="002974C0">
        <w:t xml:space="preserve">указанным в Техническом задании (Приложении № 1 к настоящему Договору) </w:t>
      </w:r>
      <w:r>
        <w:t xml:space="preserve">по адресу: г. Южно-Сахалинск, ул. </w:t>
      </w:r>
      <w:proofErr w:type="gramStart"/>
      <w:r>
        <w:t>Вокзальная</w:t>
      </w:r>
      <w:proofErr w:type="gramEnd"/>
      <w:r>
        <w:t xml:space="preserve">, 52.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 xml:space="preserve">4.3. Поставщик обязан в течение одного рабочего дня </w:t>
      </w:r>
      <w:proofErr w:type="gramStart"/>
      <w:r>
        <w:t>с даты сдачи</w:t>
      </w:r>
      <w:proofErr w:type="gramEnd"/>
      <w: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51666" w:rsidRPr="00E51666" w:rsidRDefault="00E51666" w:rsidP="00E51666">
      <w:pPr>
        <w:shd w:val="clear" w:color="auto" w:fill="FFFFFF"/>
        <w:jc w:val="center"/>
        <w:rPr>
          <w:b/>
          <w:bCs/>
          <w:color w:val="000000"/>
          <w:spacing w:val="-2"/>
        </w:rPr>
      </w:pPr>
      <w:r w:rsidRPr="00E51666">
        <w:rPr>
          <w:b/>
          <w:bCs/>
          <w:color w:val="000000"/>
          <w:spacing w:val="-2"/>
        </w:rPr>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 xml:space="preserve">Право собственности на Товар, а также риск случайной гибели или повреждения товара переходят от Поставщика к Покупателю </w:t>
      </w:r>
      <w:proofErr w:type="gramStart"/>
      <w:r w:rsidR="00BE6559" w:rsidRPr="00BE6559">
        <w:rPr>
          <w:color w:val="000000"/>
        </w:rPr>
        <w:t>с даты поступления</w:t>
      </w:r>
      <w:proofErr w:type="gramEnd"/>
      <w:r w:rsidR="00BE6559" w:rsidRPr="00BE6559">
        <w:rPr>
          <w:color w:val="000000"/>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lastRenderedPageBreak/>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P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.5. При обнаружении недостачи, ненадлежащего качества, </w:t>
      </w:r>
      <w:proofErr w:type="gramStart"/>
      <w:r w:rsidR="00E51666" w:rsidRPr="00E51666">
        <w:rPr>
          <w:color w:val="000000"/>
        </w:rPr>
        <w:t>брака Товара</w:t>
      </w:r>
      <w:proofErr w:type="gramEnd"/>
      <w:r w:rsidR="00E51666" w:rsidRPr="00E51666">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 xml:space="preserve">.1. </w:t>
      </w:r>
      <w:proofErr w:type="gramStart"/>
      <w:r w:rsidR="00E51666" w:rsidRPr="00E5166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E51666" w:rsidRPr="00E51666">
        <w:t xml:space="preserve"> </w:t>
      </w:r>
      <w:proofErr w:type="gramStart"/>
      <w:r w:rsidR="00E51666" w:rsidRPr="00E5166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00E51666" w:rsidRPr="00E51666">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00E51666" w:rsidRPr="00E51666">
        <w:lastRenderedPageBreak/>
        <w:t>подтверждения, что нарушения не произошло или не произойдет.</w:t>
      </w:r>
      <w:r w:rsidR="00E51666" w:rsidRPr="00E51666">
        <w:rPr>
          <w:b/>
          <w:bCs/>
        </w:rPr>
        <w:t xml:space="preserve"> </w:t>
      </w:r>
      <w:r w:rsidR="00E51666" w:rsidRPr="00E51666">
        <w:rPr>
          <w:bCs/>
        </w:rPr>
        <w:t xml:space="preserve">Это подтверждение должно быть направлено в течение десяти рабочих дней </w:t>
      </w:r>
      <w:proofErr w:type="gramStart"/>
      <w:r w:rsidR="00E51666" w:rsidRPr="00E51666">
        <w:rPr>
          <w:bCs/>
        </w:rPr>
        <w:t>с даты направления</w:t>
      </w:r>
      <w:proofErr w:type="gramEnd"/>
      <w:r w:rsidR="00E51666" w:rsidRPr="00E51666">
        <w:rPr>
          <w:bCs/>
        </w:rPr>
        <w:t xml:space="preserve"> письменного уведомления.</w:t>
      </w:r>
      <w:r w:rsidR="00E51666" w:rsidRPr="00E51666">
        <w:t xml:space="preserve"> </w:t>
      </w:r>
      <w:proofErr w:type="gramStart"/>
      <w:r w:rsidR="00E51666" w:rsidRPr="00E5166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E51666" w:rsidRPr="00E51666">
        <w:t xml:space="preserve">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proofErr w:type="gramStart"/>
      <w:r w:rsidRPr="00E51666">
        <w:t>зарегистрирован</w:t>
      </w:r>
      <w:proofErr w:type="gramEnd"/>
      <w:r w:rsidRPr="00E51666">
        <w:t xml:space="preserve">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proofErr w:type="gramStart"/>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51666">
        <w:t>и(</w:t>
      </w:r>
      <w:proofErr w:type="gramEnd"/>
      <w:r w:rsidRPr="00E51666">
        <w:t>или)</w:t>
      </w:r>
    </w:p>
    <w:p w:rsidR="00E51666" w:rsidRPr="00E51666" w:rsidRDefault="00E51666" w:rsidP="00E51666">
      <w:pPr>
        <w:ind w:firstLine="567"/>
        <w:jc w:val="both"/>
      </w:pPr>
      <w:proofErr w:type="gramStart"/>
      <w:r w:rsidRPr="00E51666">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w:t>
      </w:r>
      <w:r w:rsidRPr="00E51666">
        <w:lastRenderedPageBreak/>
        <w:t>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proofErr w:type="gramStart"/>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roofErr w:type="gramEnd"/>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1</w:t>
      </w:r>
      <w:r w:rsidR="00593B44">
        <w:rPr>
          <w:spacing w:val="-10"/>
        </w:rPr>
        <w:t>4</w:t>
      </w:r>
      <w:r w:rsidRPr="00E51666">
        <w:rPr>
          <w:spacing w:val="-10"/>
        </w:rPr>
        <w:t xml:space="preserve">.2. </w:t>
      </w:r>
      <w:r w:rsidRPr="00E51666">
        <w:rPr>
          <w:spacing w:val="1"/>
        </w:rPr>
        <w:t xml:space="preserve">Настоящий Договор </w:t>
      </w:r>
      <w:proofErr w:type="gramStart"/>
      <w:r w:rsidRPr="00E51666">
        <w:rPr>
          <w:spacing w:val="1"/>
        </w:rPr>
        <w:t>может быть досрочно расторгнут</w:t>
      </w:r>
      <w:proofErr w:type="gramEnd"/>
      <w:r w:rsidRPr="00E51666">
        <w:rPr>
          <w:spacing w:val="1"/>
        </w:rPr>
        <w:t xml:space="preserve">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lastRenderedPageBreak/>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t>- неисполнение Поставщиком требования о предоставлении инфо</w:t>
      </w:r>
      <w:r w:rsidR="00593B44">
        <w:t>рмации, предусмотренной п. 3.1.3</w:t>
      </w:r>
      <w:r w:rsidRPr="00E51666">
        <w:t xml:space="preserve">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 xml:space="preserve">Поставщику письменное уведомление о расторжении Договора.  Настоящий Договор считается расторгнутым </w:t>
      </w:r>
      <w:proofErr w:type="gramStart"/>
      <w:r w:rsidRPr="00E51666">
        <w:rPr>
          <w:color w:val="000000"/>
        </w:rPr>
        <w:t>с даты получения</w:t>
      </w:r>
      <w:proofErr w:type="gramEnd"/>
      <w:r w:rsidRPr="00E51666">
        <w:rPr>
          <w:color w:val="000000"/>
        </w:rPr>
        <w:t xml:space="preserve">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 xml:space="preserve">Настоящий Договор вступает в силу с даты его подписания обеими Сторонами и действует по 31 </w:t>
      </w:r>
      <w:r w:rsidR="002974C0">
        <w:t xml:space="preserve">марта </w:t>
      </w:r>
      <w:r w:rsidRPr="00E51666">
        <w:t>20</w:t>
      </w:r>
      <w:r w:rsidR="002974C0">
        <w:t xml:space="preserve">21 </w:t>
      </w:r>
      <w:r w:rsidRPr="00E51666">
        <w:t>года, а в части взаиморасчетов – до полного выполнения обязатель</w:t>
      </w:r>
      <w:proofErr w:type="gramStart"/>
      <w:r w:rsidRPr="00E51666">
        <w:t>ств Ст</w:t>
      </w:r>
      <w:proofErr w:type="gramEnd"/>
      <w:r w:rsidRPr="00E51666">
        <w:t>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2974C0" w:rsidRDefault="00E51666" w:rsidP="00767995">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E51666" w:rsidRPr="00E51666" w:rsidRDefault="00E51666" w:rsidP="00E51666">
      <w:pPr>
        <w:ind w:firstLine="6"/>
        <w:jc w:val="center"/>
        <w:rPr>
          <w:b/>
          <w:bCs/>
          <w:color w:val="000000"/>
          <w:spacing w:val="-6"/>
        </w:rPr>
      </w:pPr>
      <w:r w:rsidRPr="00E51666">
        <w:rPr>
          <w:b/>
          <w:bCs/>
          <w:color w:val="000000"/>
          <w:spacing w:val="-6"/>
        </w:rPr>
        <w:lastRenderedPageBreak/>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t>Юридический адрес: 693000,</w:t>
            </w:r>
          </w:p>
          <w:p w:rsidR="00E51666" w:rsidRPr="00E51666" w:rsidRDefault="00E51666" w:rsidP="00593B44">
            <w:pPr>
              <w:snapToGrid w:val="0"/>
              <w:ind w:left="106"/>
              <w:jc w:val="both"/>
              <w:rPr>
                <w:rFonts w:eastAsia="Calibri"/>
              </w:rPr>
            </w:pPr>
            <w:r w:rsidRPr="00E51666">
              <w:rPr>
                <w:rFonts w:eastAsia="Calibri"/>
              </w:rPr>
              <w:t xml:space="preserve">г. Южно-Сахалинск, ул. </w:t>
            </w:r>
            <w:proofErr w:type="gramStart"/>
            <w:r w:rsidRPr="00E51666">
              <w:rPr>
                <w:rFonts w:eastAsia="Calibri"/>
              </w:rPr>
              <w:t>Вокзальная</w:t>
            </w:r>
            <w:proofErr w:type="gramEnd"/>
            <w:r w:rsidRPr="00E51666">
              <w:rPr>
                <w:rFonts w:eastAsia="Calibri"/>
              </w:rPr>
              <w:t>, 54-А</w:t>
            </w:r>
          </w:p>
          <w:p w:rsidR="00E51666" w:rsidRPr="00E51666" w:rsidRDefault="00E51666" w:rsidP="00593B44">
            <w:pPr>
              <w:snapToGrid w:val="0"/>
              <w:ind w:left="106"/>
              <w:jc w:val="both"/>
              <w:rPr>
                <w:rFonts w:eastAsia="Calibri"/>
                <w:bCs/>
              </w:rPr>
            </w:pPr>
            <w:r w:rsidRPr="00E51666">
              <w:rPr>
                <w:rFonts w:eastAsia="Calibri"/>
                <w:bCs/>
              </w:rPr>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2" w:history="1">
              <w:r w:rsidRPr="00E51666">
                <w:rPr>
                  <w:rFonts w:eastAsia="Calibri"/>
                  <w:color w:val="0000FF"/>
                  <w:u w:val="single"/>
                  <w:lang w:val="en-US"/>
                </w:rPr>
                <w:t>Dialog</w:t>
              </w:r>
              <w:r w:rsidRPr="00E51666">
                <w:rPr>
                  <w:rFonts w:eastAsia="Calibri"/>
                  <w:color w:val="0000FF"/>
                  <w:u w:val="single"/>
                </w:rPr>
                <w:t>@</w:t>
              </w:r>
              <w:proofErr w:type="spellStart"/>
              <w:r w:rsidRPr="00E51666">
                <w:rPr>
                  <w:rFonts w:eastAsia="Calibri"/>
                  <w:color w:val="0000FF"/>
                  <w:u w:val="single"/>
                  <w:lang w:val="en-US"/>
                </w:rPr>
                <w:t>pk</w:t>
              </w:r>
              <w:proofErr w:type="spellEnd"/>
              <w:r w:rsidRPr="00E51666">
                <w:rPr>
                  <w:rFonts w:eastAsia="Calibri"/>
                  <w:color w:val="0000FF"/>
                  <w:u w:val="single"/>
                </w:rPr>
                <w:t>-</w:t>
              </w:r>
              <w:proofErr w:type="spellStart"/>
              <w:r w:rsidRPr="00E51666">
                <w:rPr>
                  <w:rFonts w:eastAsia="Calibri"/>
                  <w:color w:val="0000FF"/>
                  <w:u w:val="single"/>
                  <w:lang w:val="en-US"/>
                </w:rPr>
                <w:t>sakhalin</w:t>
              </w:r>
              <w:proofErr w:type="spellEnd"/>
              <w:r w:rsidRPr="00E51666">
                <w:rPr>
                  <w:rFonts w:eastAsia="Calibri"/>
                  <w:color w:val="0000FF"/>
                  <w:u w:val="single"/>
                </w:rPr>
                <w:t>.</w:t>
              </w:r>
              <w:proofErr w:type="spellStart"/>
              <w:r w:rsidRPr="00E51666">
                <w:rPr>
                  <w:rFonts w:eastAsia="Calibri"/>
                  <w:color w:val="0000FF"/>
                  <w:u w:val="single"/>
                  <w:lang w:val="en-US"/>
                </w:rPr>
                <w:t>ru</w:t>
              </w:r>
              <w:proofErr w:type="spellEnd"/>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E51666" w:rsidRDefault="00E51666" w:rsidP="00E51666">
      <w:pPr>
        <w:jc w:val="both"/>
      </w:pPr>
    </w:p>
    <w:p w:rsidR="002974C0" w:rsidRPr="00E51666" w:rsidRDefault="002974C0"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w:t>
      </w:r>
      <w:r w:rsidR="00593B44">
        <w:t>20</w:t>
      </w:r>
      <w:r w:rsidRPr="00E51666">
        <w:t xml:space="preserve"> года</w:t>
      </w:r>
    </w:p>
    <w:p w:rsidR="00E51666" w:rsidRPr="00E51666" w:rsidRDefault="00E51666" w:rsidP="00E51666">
      <w:pPr>
        <w:ind w:left="290" w:hanging="284"/>
        <w:jc w:val="center"/>
      </w:pPr>
      <w:r w:rsidRPr="00E51666">
        <w:t>заключенного между АО «ПКС» и __________</w:t>
      </w:r>
    </w:p>
    <w:p w:rsidR="00E51666" w:rsidRDefault="00E51666" w:rsidP="00E51666">
      <w:pPr>
        <w:ind w:firstLine="709"/>
        <w:jc w:val="both"/>
        <w:rPr>
          <w:bCs/>
          <w:i/>
        </w:rPr>
      </w:pPr>
    </w:p>
    <w:p w:rsidR="002974C0" w:rsidRDefault="002974C0" w:rsidP="00E51666">
      <w:pPr>
        <w:ind w:firstLine="709"/>
        <w:jc w:val="both"/>
        <w:rPr>
          <w:bCs/>
          <w:i/>
        </w:rPr>
      </w:pPr>
    </w:p>
    <w:p w:rsidR="002974C0" w:rsidRDefault="002974C0"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75"/>
        <w:gridCol w:w="1851"/>
        <w:gridCol w:w="568"/>
        <w:gridCol w:w="710"/>
        <w:gridCol w:w="1842"/>
        <w:gridCol w:w="2126"/>
        <w:gridCol w:w="2268"/>
        <w:gridCol w:w="2487"/>
      </w:tblGrid>
      <w:tr w:rsidR="002974C0" w:rsidRPr="00E84D31" w:rsidTr="00224A23">
        <w:tc>
          <w:tcPr>
            <w:tcW w:w="5000" w:type="pct"/>
            <w:gridSpan w:val="9"/>
          </w:tcPr>
          <w:p w:rsidR="002974C0" w:rsidRPr="00BF0B79" w:rsidRDefault="002974C0" w:rsidP="002974C0">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2974C0" w:rsidRPr="00E84D31" w:rsidTr="00224A23">
        <w:tc>
          <w:tcPr>
            <w:tcW w:w="1618" w:type="pct"/>
            <w:gridSpan w:val="3"/>
            <w:vAlign w:val="center"/>
          </w:tcPr>
          <w:p w:rsidR="002974C0" w:rsidRPr="00975B87" w:rsidRDefault="002974C0" w:rsidP="00224A23">
            <w:pPr>
              <w:jc w:val="center"/>
              <w:rPr>
                <w:b/>
              </w:rPr>
            </w:pPr>
            <w:r w:rsidRPr="00975B87">
              <w:rPr>
                <w:b/>
              </w:rPr>
              <w:t>Наименование товара</w:t>
            </w:r>
          </w:p>
        </w:tc>
        <w:tc>
          <w:tcPr>
            <w:tcW w:w="432" w:type="pct"/>
            <w:gridSpan w:val="2"/>
            <w:vAlign w:val="center"/>
          </w:tcPr>
          <w:p w:rsidR="002974C0" w:rsidRPr="00975B87" w:rsidRDefault="002974C0" w:rsidP="00224A23">
            <w:pPr>
              <w:jc w:val="center"/>
              <w:rPr>
                <w:b/>
              </w:rPr>
            </w:pPr>
            <w:proofErr w:type="spellStart"/>
            <w:r w:rsidRPr="00975B87">
              <w:rPr>
                <w:b/>
              </w:rPr>
              <w:t>Ед</w:t>
            </w:r>
            <w:proofErr w:type="gramStart"/>
            <w:r w:rsidRPr="00975B87">
              <w:rPr>
                <w:b/>
              </w:rPr>
              <w:t>.и</w:t>
            </w:r>
            <w:proofErr w:type="gramEnd"/>
            <w:r w:rsidRPr="00975B87">
              <w:rPr>
                <w:b/>
              </w:rPr>
              <w:t>зм</w:t>
            </w:r>
            <w:proofErr w:type="spellEnd"/>
            <w:r w:rsidRPr="00975B87">
              <w:rPr>
                <w:b/>
              </w:rPr>
              <w:t>.</w:t>
            </w:r>
          </w:p>
        </w:tc>
        <w:tc>
          <w:tcPr>
            <w:tcW w:w="623" w:type="pct"/>
            <w:vAlign w:val="center"/>
          </w:tcPr>
          <w:p w:rsidR="002974C0" w:rsidRPr="00975B87" w:rsidRDefault="002974C0" w:rsidP="00224A23">
            <w:pPr>
              <w:ind w:left="-108"/>
              <w:jc w:val="center"/>
              <w:rPr>
                <w:b/>
              </w:rPr>
            </w:pPr>
            <w:r w:rsidRPr="00975B87">
              <w:rPr>
                <w:b/>
              </w:rPr>
              <w:t>Количество (объем)</w:t>
            </w:r>
          </w:p>
        </w:tc>
        <w:tc>
          <w:tcPr>
            <w:tcW w:w="719" w:type="pct"/>
            <w:vAlign w:val="center"/>
          </w:tcPr>
          <w:p w:rsidR="002974C0" w:rsidRPr="00975B87" w:rsidRDefault="002974C0" w:rsidP="00224A23">
            <w:pPr>
              <w:jc w:val="center"/>
              <w:rPr>
                <w:b/>
              </w:rPr>
            </w:pPr>
            <w:r w:rsidRPr="00975B87">
              <w:rPr>
                <w:b/>
              </w:rPr>
              <w:t>Цена за единицу без учета НДС, руб.</w:t>
            </w:r>
          </w:p>
        </w:tc>
        <w:tc>
          <w:tcPr>
            <w:tcW w:w="767" w:type="pct"/>
            <w:vAlign w:val="center"/>
          </w:tcPr>
          <w:p w:rsidR="002974C0" w:rsidRPr="00975B87" w:rsidRDefault="002974C0" w:rsidP="00224A23">
            <w:pPr>
              <w:jc w:val="center"/>
              <w:rPr>
                <w:b/>
              </w:rPr>
            </w:pPr>
            <w:r w:rsidRPr="00975B87">
              <w:rPr>
                <w:b/>
              </w:rPr>
              <w:t>Всего без учета НДС, руб.</w:t>
            </w:r>
          </w:p>
        </w:tc>
        <w:tc>
          <w:tcPr>
            <w:tcW w:w="841" w:type="pct"/>
            <w:vAlign w:val="center"/>
          </w:tcPr>
          <w:p w:rsidR="002974C0" w:rsidRPr="00975B87" w:rsidRDefault="002974C0" w:rsidP="00224A23">
            <w:pPr>
              <w:jc w:val="center"/>
              <w:rPr>
                <w:b/>
              </w:rPr>
            </w:pPr>
            <w:r w:rsidRPr="00975B87">
              <w:rPr>
                <w:b/>
              </w:rPr>
              <w:t>Всего с учетом НДС, руб.</w:t>
            </w:r>
          </w:p>
        </w:tc>
      </w:tr>
      <w:tr w:rsidR="002974C0" w:rsidRPr="00B87826" w:rsidTr="00224A23">
        <w:tc>
          <w:tcPr>
            <w:tcW w:w="1618" w:type="pct"/>
            <w:gridSpan w:val="3"/>
            <w:vAlign w:val="center"/>
          </w:tcPr>
          <w:p w:rsidR="002974C0" w:rsidRPr="00975B87" w:rsidRDefault="002974C0" w:rsidP="00224A23">
            <w:pPr>
              <w:pStyle w:val="a3"/>
              <w:tabs>
                <w:tab w:val="left" w:pos="426"/>
              </w:tabs>
              <w:ind w:left="0"/>
            </w:pPr>
            <w:r>
              <w:t>Техническое моющее средство «Рейс-Ультра» (или эквивалент)</w:t>
            </w:r>
          </w:p>
        </w:tc>
        <w:tc>
          <w:tcPr>
            <w:tcW w:w="432" w:type="pct"/>
            <w:gridSpan w:val="2"/>
            <w:vAlign w:val="center"/>
          </w:tcPr>
          <w:p w:rsidR="002974C0" w:rsidRPr="00975B87" w:rsidRDefault="002974C0" w:rsidP="00224A23">
            <w:pPr>
              <w:jc w:val="center"/>
            </w:pPr>
            <w:r w:rsidRPr="00975B87">
              <w:t>шт.</w:t>
            </w:r>
          </w:p>
        </w:tc>
        <w:tc>
          <w:tcPr>
            <w:tcW w:w="623" w:type="pct"/>
            <w:vAlign w:val="center"/>
          </w:tcPr>
          <w:p w:rsidR="002974C0" w:rsidRPr="00975B87" w:rsidRDefault="00736C23" w:rsidP="00224A23">
            <w:pPr>
              <w:jc w:val="center"/>
            </w:pPr>
            <w:r>
              <w:t>250</w:t>
            </w:r>
          </w:p>
        </w:tc>
        <w:tc>
          <w:tcPr>
            <w:tcW w:w="719" w:type="pct"/>
            <w:vAlign w:val="center"/>
          </w:tcPr>
          <w:p w:rsidR="002974C0" w:rsidRPr="00975B87" w:rsidRDefault="002974C0" w:rsidP="00224A23">
            <w:pPr>
              <w:jc w:val="center"/>
            </w:pPr>
          </w:p>
        </w:tc>
        <w:tc>
          <w:tcPr>
            <w:tcW w:w="767" w:type="pct"/>
            <w:vAlign w:val="center"/>
          </w:tcPr>
          <w:p w:rsidR="002974C0" w:rsidRPr="00975B87" w:rsidRDefault="002974C0" w:rsidP="00224A23">
            <w:pPr>
              <w:jc w:val="center"/>
            </w:pPr>
          </w:p>
        </w:tc>
        <w:tc>
          <w:tcPr>
            <w:tcW w:w="841" w:type="pct"/>
            <w:vAlign w:val="center"/>
          </w:tcPr>
          <w:p w:rsidR="002974C0" w:rsidRPr="00975B87" w:rsidRDefault="002974C0" w:rsidP="00224A23">
            <w:pPr>
              <w:jc w:val="center"/>
            </w:pPr>
          </w:p>
        </w:tc>
      </w:tr>
      <w:tr w:rsidR="002974C0" w:rsidRPr="00B87826" w:rsidTr="00224A23">
        <w:tc>
          <w:tcPr>
            <w:tcW w:w="1618" w:type="pct"/>
            <w:gridSpan w:val="3"/>
          </w:tcPr>
          <w:p w:rsidR="002974C0" w:rsidRPr="00975B87" w:rsidRDefault="002974C0" w:rsidP="002974C0">
            <w:pPr>
              <w:jc w:val="both"/>
              <w:rPr>
                <w:b/>
              </w:rPr>
            </w:pPr>
            <w:r w:rsidRPr="00975B87">
              <w:rPr>
                <w:b/>
              </w:rPr>
              <w:t xml:space="preserve">ИТОГО </w:t>
            </w:r>
            <w:r>
              <w:rPr>
                <w:b/>
              </w:rPr>
              <w:t>цена договора</w:t>
            </w:r>
            <w:r w:rsidRPr="00975B87">
              <w:rPr>
                <w:b/>
              </w:rPr>
              <w:t>, руб.</w:t>
            </w:r>
          </w:p>
        </w:tc>
        <w:tc>
          <w:tcPr>
            <w:tcW w:w="432" w:type="pct"/>
            <w:gridSpan w:val="2"/>
            <w:vAlign w:val="center"/>
          </w:tcPr>
          <w:p w:rsidR="002974C0" w:rsidRPr="00975B87" w:rsidRDefault="002974C0" w:rsidP="00224A23">
            <w:pPr>
              <w:jc w:val="center"/>
            </w:pPr>
            <w:r w:rsidRPr="00975B87">
              <w:t>-</w:t>
            </w:r>
          </w:p>
        </w:tc>
        <w:tc>
          <w:tcPr>
            <w:tcW w:w="623" w:type="pct"/>
            <w:vAlign w:val="center"/>
          </w:tcPr>
          <w:p w:rsidR="002974C0" w:rsidRPr="00975B87" w:rsidRDefault="002974C0" w:rsidP="00224A23">
            <w:pPr>
              <w:jc w:val="center"/>
            </w:pPr>
            <w:r w:rsidRPr="00975B87">
              <w:t>-</w:t>
            </w:r>
          </w:p>
        </w:tc>
        <w:tc>
          <w:tcPr>
            <w:tcW w:w="719" w:type="pct"/>
            <w:vAlign w:val="center"/>
          </w:tcPr>
          <w:p w:rsidR="002974C0" w:rsidRPr="00975B87" w:rsidRDefault="002974C0" w:rsidP="00224A23">
            <w:pPr>
              <w:jc w:val="center"/>
            </w:pPr>
          </w:p>
        </w:tc>
        <w:tc>
          <w:tcPr>
            <w:tcW w:w="767" w:type="pct"/>
            <w:vAlign w:val="center"/>
          </w:tcPr>
          <w:p w:rsidR="002974C0" w:rsidRPr="00ED7D3C" w:rsidRDefault="002974C0" w:rsidP="00224A23">
            <w:pPr>
              <w:jc w:val="center"/>
              <w:rPr>
                <w:b/>
              </w:rPr>
            </w:pPr>
          </w:p>
        </w:tc>
        <w:tc>
          <w:tcPr>
            <w:tcW w:w="841" w:type="pct"/>
            <w:vAlign w:val="center"/>
          </w:tcPr>
          <w:p w:rsidR="002974C0" w:rsidRPr="00ED7D3C" w:rsidRDefault="002974C0" w:rsidP="00224A23">
            <w:pPr>
              <w:jc w:val="center"/>
              <w:rPr>
                <w:b/>
              </w:rPr>
            </w:pPr>
          </w:p>
        </w:tc>
      </w:tr>
      <w:tr w:rsidR="002974C0" w:rsidTr="00224A23">
        <w:tc>
          <w:tcPr>
            <w:tcW w:w="1618" w:type="pct"/>
            <w:gridSpan w:val="3"/>
          </w:tcPr>
          <w:p w:rsidR="002974C0" w:rsidRPr="00975B87" w:rsidRDefault="002974C0" w:rsidP="002974C0">
            <w:pPr>
              <w:jc w:val="both"/>
              <w:rPr>
                <w:b/>
              </w:rPr>
            </w:pPr>
            <w:r w:rsidRPr="00975B87">
              <w:rPr>
                <w:b/>
                <w:bCs/>
              </w:rPr>
              <w:t xml:space="preserve">Порядок формирования цены </w:t>
            </w:r>
            <w:r w:rsidRPr="00975B87">
              <w:rPr>
                <w:b/>
              </w:rPr>
              <w:t xml:space="preserve">договора </w:t>
            </w:r>
          </w:p>
        </w:tc>
        <w:tc>
          <w:tcPr>
            <w:tcW w:w="3382" w:type="pct"/>
            <w:gridSpan w:val="6"/>
          </w:tcPr>
          <w:p w:rsidR="002974C0" w:rsidRPr="00975B87" w:rsidRDefault="002974C0" w:rsidP="00224A23">
            <w:pPr>
              <w:jc w:val="both"/>
            </w:pPr>
            <w:r>
              <w:rPr>
                <w:bCs/>
              </w:rPr>
              <w:t>Ц</w:t>
            </w:r>
            <w:r w:rsidRPr="00975B87">
              <w:rPr>
                <w:bCs/>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2974C0" w:rsidTr="00224A23">
        <w:tc>
          <w:tcPr>
            <w:tcW w:w="1618" w:type="pct"/>
            <w:gridSpan w:val="3"/>
          </w:tcPr>
          <w:p w:rsidR="002974C0" w:rsidRPr="00975B87" w:rsidRDefault="002974C0" w:rsidP="002974C0">
            <w:pPr>
              <w:jc w:val="both"/>
              <w:rPr>
                <w:b/>
                <w:bCs/>
              </w:rPr>
            </w:pPr>
            <w:r w:rsidRPr="00975B87">
              <w:rPr>
                <w:b/>
                <w:bCs/>
              </w:rPr>
              <w:t>Применяемая при расчете цены ставка НДС</w:t>
            </w:r>
          </w:p>
        </w:tc>
        <w:tc>
          <w:tcPr>
            <w:tcW w:w="3382" w:type="pct"/>
            <w:gridSpan w:val="6"/>
          </w:tcPr>
          <w:p w:rsidR="002974C0" w:rsidRPr="00975B87" w:rsidRDefault="002974C0" w:rsidP="00224A23">
            <w:pPr>
              <w:jc w:val="both"/>
              <w:rPr>
                <w:bCs/>
              </w:rPr>
            </w:pPr>
            <w:r w:rsidRPr="00975B87">
              <w:rPr>
                <w:bCs/>
              </w:rPr>
              <w:t>20%</w:t>
            </w:r>
          </w:p>
        </w:tc>
      </w:tr>
      <w:tr w:rsidR="002974C0" w:rsidTr="00224A23">
        <w:tc>
          <w:tcPr>
            <w:tcW w:w="5000" w:type="pct"/>
            <w:gridSpan w:val="9"/>
          </w:tcPr>
          <w:p w:rsidR="002974C0" w:rsidRPr="00BF0B79" w:rsidRDefault="002974C0" w:rsidP="00224A23">
            <w:pPr>
              <w:jc w:val="both"/>
              <w:rPr>
                <w:b/>
                <w:bCs/>
                <w:i/>
              </w:rPr>
            </w:pPr>
            <w:r w:rsidRPr="00BF0B79">
              <w:rPr>
                <w:b/>
                <w:sz w:val="28"/>
                <w:szCs w:val="28"/>
              </w:rPr>
              <w:t>2. Требования к товарам</w:t>
            </w:r>
          </w:p>
        </w:tc>
      </w:tr>
      <w:tr w:rsidR="002974C0" w:rsidRPr="00BF0B79" w:rsidTr="00224A23">
        <w:tc>
          <w:tcPr>
            <w:tcW w:w="899" w:type="pct"/>
            <w:vMerge w:val="restart"/>
          </w:tcPr>
          <w:p w:rsidR="002974C0" w:rsidRPr="00AB4865" w:rsidRDefault="002974C0" w:rsidP="00224A23">
            <w:r w:rsidRPr="00AB4865">
              <w:rPr>
                <w:bCs/>
              </w:rPr>
              <w:t xml:space="preserve">Поставка </w:t>
            </w:r>
            <w:r w:rsidRPr="008621D2">
              <w:rPr>
                <w:bCs/>
              </w:rPr>
              <w:t>технических моющих сре</w:t>
            </w:r>
            <w:proofErr w:type="gramStart"/>
            <w:r w:rsidRPr="008621D2">
              <w:rPr>
                <w:bCs/>
              </w:rPr>
              <w:t>дств дл</w:t>
            </w:r>
            <w:proofErr w:type="gramEnd"/>
            <w:r w:rsidRPr="008621D2">
              <w:rPr>
                <w:bCs/>
              </w:rPr>
              <w:t>я помывки кузовов пассажирских вагонов</w:t>
            </w:r>
          </w:p>
        </w:tc>
        <w:tc>
          <w:tcPr>
            <w:tcW w:w="911" w:type="pct"/>
            <w:gridSpan w:val="3"/>
          </w:tcPr>
          <w:p w:rsidR="002974C0" w:rsidRPr="00AB4865" w:rsidRDefault="002974C0" w:rsidP="00224A23">
            <w:r w:rsidRPr="00AB4865">
              <w:rPr>
                <w:bCs/>
              </w:rPr>
              <w:t>Нормативные документы, согласно которым установлены требования</w:t>
            </w:r>
          </w:p>
        </w:tc>
        <w:tc>
          <w:tcPr>
            <w:tcW w:w="3190" w:type="pct"/>
            <w:gridSpan w:val="5"/>
          </w:tcPr>
          <w:p w:rsidR="002974C0" w:rsidRDefault="002974C0" w:rsidP="00224A23">
            <w:pPr>
              <w:jc w:val="both"/>
            </w:pPr>
            <w:r>
              <w:t>Распоряжение ОАО «РЖД» от 22.04.2010 № 893р «Об утверждении и введении в действие перечня лакокрасочных материалов для окрашивания и технических моющих сре</w:t>
            </w:r>
            <w:proofErr w:type="gramStart"/>
            <w:r>
              <w:t>дств дл</w:t>
            </w:r>
            <w:proofErr w:type="gramEnd"/>
            <w:r>
              <w:t>я обмывки локомотивов».</w:t>
            </w:r>
          </w:p>
          <w:p w:rsidR="002974C0" w:rsidRPr="00AB4865" w:rsidRDefault="002974C0" w:rsidP="00224A23">
            <w:pPr>
              <w:jc w:val="both"/>
            </w:pPr>
            <w:r w:rsidRPr="00F02565">
              <w:t>ГОСТ 12.1.007-76</w:t>
            </w:r>
            <w:r>
              <w:t>.</w:t>
            </w:r>
            <w:r w:rsidRPr="00F02565">
              <w:t xml:space="preserve"> Система стандартов безопасности труда (ССБТ). Вредные вещества. Классификация и общие требования безопасности</w:t>
            </w:r>
            <w:r>
              <w:t>.</w:t>
            </w:r>
          </w:p>
        </w:tc>
      </w:tr>
      <w:tr w:rsidR="002974C0" w:rsidRPr="00BF0B79" w:rsidTr="00224A23">
        <w:trPr>
          <w:trHeight w:val="1466"/>
        </w:trPr>
        <w:tc>
          <w:tcPr>
            <w:tcW w:w="899" w:type="pct"/>
            <w:vMerge/>
          </w:tcPr>
          <w:p w:rsidR="002974C0" w:rsidRPr="00AB4865" w:rsidRDefault="002974C0" w:rsidP="00224A23">
            <w:pPr>
              <w:rPr>
                <w:i/>
              </w:rPr>
            </w:pPr>
          </w:p>
        </w:tc>
        <w:tc>
          <w:tcPr>
            <w:tcW w:w="911" w:type="pct"/>
            <w:gridSpan w:val="3"/>
          </w:tcPr>
          <w:p w:rsidR="002974C0" w:rsidRPr="00AB4865" w:rsidRDefault="002974C0" w:rsidP="00224A23">
            <w:pPr>
              <w:rPr>
                <w:i/>
              </w:rPr>
            </w:pPr>
            <w:r w:rsidRPr="00AB4865">
              <w:rPr>
                <w:bCs/>
              </w:rPr>
              <w:t>Технические и функциональные характеристики товара</w:t>
            </w:r>
          </w:p>
        </w:tc>
        <w:tc>
          <w:tcPr>
            <w:tcW w:w="3190" w:type="pct"/>
            <w:gridSpan w:val="5"/>
          </w:tcPr>
          <w:p w:rsidR="002974C0" w:rsidRPr="004B347D" w:rsidRDefault="002974C0" w:rsidP="00224A23">
            <w:pPr>
              <w:pStyle w:val="a3"/>
              <w:tabs>
                <w:tab w:val="left" w:pos="426"/>
              </w:tabs>
              <w:ind w:left="0"/>
              <w:rPr>
                <w:b/>
              </w:rPr>
            </w:pPr>
            <w:r w:rsidRPr="004B347D">
              <w:rPr>
                <w:b/>
              </w:rPr>
              <w:t>Техническое моющее средство «Рейс-Ультра» (или эквивалент)</w:t>
            </w:r>
          </w:p>
          <w:p w:rsidR="002974C0" w:rsidRDefault="002974C0" w:rsidP="00224A23">
            <w:pPr>
              <w:pStyle w:val="a3"/>
              <w:tabs>
                <w:tab w:val="left" w:pos="426"/>
              </w:tabs>
              <w:ind w:left="0"/>
            </w:pPr>
            <w:r>
              <w:t xml:space="preserve">Концентрированное кислотное моющее средство предназначено для ручной и автоматической наружной обмывки вагонов железнодорожных и метрополитена от комбинированных загрязнений, включая масляные, железо-окисные и минеральные отложения. </w:t>
            </w:r>
          </w:p>
          <w:p w:rsidR="002974C0" w:rsidRDefault="002974C0" w:rsidP="00224A23">
            <w:pPr>
              <w:pStyle w:val="a3"/>
              <w:tabs>
                <w:tab w:val="left" w:pos="426"/>
              </w:tabs>
              <w:ind w:left="0"/>
            </w:pPr>
            <w:r w:rsidRPr="00CE6D78">
              <w:rPr>
                <w:u w:val="single"/>
              </w:rPr>
              <w:t>Состав:</w:t>
            </w:r>
            <w:r>
              <w:t xml:space="preserve"> неорганические кислоты, синтетические неионогенные ПАВ, эмульгаторы и комплексообразователи различной природы, регулятор пенообразования, ингибитор коррозии металла. </w:t>
            </w:r>
          </w:p>
          <w:p w:rsidR="002974C0" w:rsidRDefault="002974C0" w:rsidP="00224A23">
            <w:pPr>
              <w:pStyle w:val="a3"/>
              <w:tabs>
                <w:tab w:val="left" w:pos="426"/>
              </w:tabs>
              <w:ind w:left="0"/>
            </w:pPr>
            <w:r>
              <w:t xml:space="preserve">Средство должно: </w:t>
            </w:r>
          </w:p>
          <w:p w:rsidR="002974C0" w:rsidRDefault="002974C0" w:rsidP="00224A23">
            <w:pPr>
              <w:pStyle w:val="a3"/>
              <w:tabs>
                <w:tab w:val="left" w:pos="426"/>
              </w:tabs>
              <w:ind w:left="0"/>
            </w:pPr>
            <w:r>
              <w:t xml:space="preserve">- удалять сложные загрязнения (органика, сажа, пыль от фрикционных накладок, </w:t>
            </w:r>
            <w:proofErr w:type="spellStart"/>
            <w:r>
              <w:t>пантографную</w:t>
            </w:r>
            <w:proofErr w:type="spellEnd"/>
            <w:r>
              <w:t xml:space="preserve"> мелкодисперсную пыль, подтеки ржавчины и т.п.);</w:t>
            </w:r>
          </w:p>
          <w:p w:rsidR="002974C0" w:rsidRDefault="002974C0" w:rsidP="00224A23">
            <w:pPr>
              <w:pStyle w:val="a3"/>
              <w:tabs>
                <w:tab w:val="left" w:pos="426"/>
              </w:tabs>
              <w:ind w:left="0"/>
            </w:pPr>
            <w:r>
              <w:t xml:space="preserve">- являться эффективным средством для очистки железнодорожных вагонов после зимнего периода эксплуатации; </w:t>
            </w:r>
          </w:p>
          <w:p w:rsidR="002974C0" w:rsidRDefault="002974C0" w:rsidP="00224A23">
            <w:pPr>
              <w:pStyle w:val="a3"/>
              <w:tabs>
                <w:tab w:val="left" w:pos="426"/>
              </w:tabs>
              <w:ind w:left="0"/>
            </w:pPr>
            <w:r>
              <w:t>- обладать обезжиривающими и очищающими свойствами;</w:t>
            </w:r>
          </w:p>
          <w:p w:rsidR="002974C0" w:rsidRDefault="002974C0" w:rsidP="00224A23">
            <w:pPr>
              <w:pStyle w:val="a3"/>
              <w:tabs>
                <w:tab w:val="left" w:pos="426"/>
              </w:tabs>
              <w:ind w:left="0"/>
            </w:pPr>
            <w:r>
              <w:t>- эффективно работать в воде любой жесткости;</w:t>
            </w:r>
          </w:p>
          <w:p w:rsidR="002974C0" w:rsidRDefault="002974C0" w:rsidP="00224A23">
            <w:pPr>
              <w:pStyle w:val="a3"/>
              <w:tabs>
                <w:tab w:val="left" w:pos="426"/>
              </w:tabs>
              <w:ind w:left="0"/>
            </w:pPr>
            <w:r>
              <w:t xml:space="preserve">- не разрушать лакокрасочные покрытия и не вызывать коррозии металлов при правильном его применении; </w:t>
            </w:r>
          </w:p>
          <w:p w:rsidR="002974C0" w:rsidRDefault="002974C0" w:rsidP="00224A23">
            <w:pPr>
              <w:pStyle w:val="a3"/>
              <w:tabs>
                <w:tab w:val="left" w:pos="426"/>
              </w:tabs>
              <w:ind w:left="0"/>
            </w:pPr>
            <w:r>
              <w:t>- не оставлять разводов на стеклянных поверхностях;</w:t>
            </w:r>
          </w:p>
          <w:p w:rsidR="002974C0" w:rsidRDefault="002974C0" w:rsidP="00224A23">
            <w:pPr>
              <w:pStyle w:val="a3"/>
              <w:tabs>
                <w:tab w:val="left" w:pos="426"/>
              </w:tabs>
              <w:ind w:left="0"/>
            </w:pPr>
            <w:r>
              <w:t>- эффективно работать в холодной воде и при низких температурах окружающей среды. Интервал температур воды, используемой для приготовления раствора, от 7</w:t>
            </w:r>
            <w:proofErr w:type="gramStart"/>
            <w:r>
              <w:t>°С</w:t>
            </w:r>
            <w:proofErr w:type="gramEnd"/>
            <w:r>
              <w:t xml:space="preserve"> до 70°С (с увеличением температуры воды возрастает эффективность процесса мойки);</w:t>
            </w:r>
          </w:p>
          <w:p w:rsidR="002974C0" w:rsidRDefault="002974C0" w:rsidP="00224A23">
            <w:pPr>
              <w:pStyle w:val="a3"/>
              <w:tabs>
                <w:tab w:val="left" w:pos="426"/>
              </w:tabs>
              <w:ind w:left="0"/>
            </w:pPr>
            <w:r>
              <w:t xml:space="preserve">Средство не должно быть горючим, </w:t>
            </w:r>
            <w:proofErr w:type="spellStart"/>
            <w:r>
              <w:t>пожар</w:t>
            </w:r>
            <w:proofErr w:type="gramStart"/>
            <w:r>
              <w:t>о</w:t>
            </w:r>
            <w:proofErr w:type="spellEnd"/>
            <w:r>
              <w:t>-</w:t>
            </w:r>
            <w:proofErr w:type="gramEnd"/>
            <w:r>
              <w:t xml:space="preserve"> и взрывоопасным, должно быть безопасным в воде и в воздухе, не должно разлагаться с выделением вредных веществ. </w:t>
            </w:r>
          </w:p>
          <w:p w:rsidR="002974C0" w:rsidRDefault="002974C0" w:rsidP="00224A23">
            <w:pPr>
              <w:pStyle w:val="a3"/>
              <w:tabs>
                <w:tab w:val="left" w:pos="426"/>
              </w:tabs>
              <w:ind w:left="0"/>
            </w:pPr>
            <w:r>
              <w:t xml:space="preserve">После замораживания средство должно полностью сохранять свои свойства. </w:t>
            </w:r>
          </w:p>
          <w:p w:rsidR="002974C0" w:rsidRPr="00CE6D78" w:rsidRDefault="002974C0" w:rsidP="00224A23">
            <w:pPr>
              <w:pStyle w:val="a3"/>
              <w:tabs>
                <w:tab w:val="left" w:pos="426"/>
              </w:tabs>
              <w:ind w:left="0"/>
              <w:rPr>
                <w:u w:val="single"/>
              </w:rPr>
            </w:pPr>
            <w:r w:rsidRPr="00CE6D78">
              <w:rPr>
                <w:u w:val="single"/>
              </w:rPr>
              <w:t xml:space="preserve">Характеристики: </w:t>
            </w:r>
          </w:p>
          <w:p w:rsidR="002974C0" w:rsidRDefault="002974C0" w:rsidP="00224A23">
            <w:pPr>
              <w:pStyle w:val="a3"/>
              <w:tabs>
                <w:tab w:val="left" w:pos="426"/>
              </w:tabs>
              <w:ind w:left="0"/>
            </w:pPr>
            <w:r>
              <w:t xml:space="preserve">Прозрачная бесцветная или слабоокрашенная жидкость низкой вязкости. </w:t>
            </w:r>
          </w:p>
          <w:p w:rsidR="002974C0" w:rsidRDefault="002974C0" w:rsidP="00224A23">
            <w:pPr>
              <w:pStyle w:val="a3"/>
              <w:tabs>
                <w:tab w:val="left" w:pos="426"/>
              </w:tabs>
              <w:ind w:left="0"/>
            </w:pPr>
            <w:r>
              <w:t xml:space="preserve">Уровень </w:t>
            </w:r>
            <w:r>
              <w:rPr>
                <w:lang w:val="en-US"/>
              </w:rPr>
              <w:t>pH</w:t>
            </w:r>
            <w:r>
              <w:t xml:space="preserve"> 1,0% 3,0.</w:t>
            </w:r>
          </w:p>
          <w:p w:rsidR="002974C0" w:rsidRDefault="002974C0" w:rsidP="00224A23">
            <w:pPr>
              <w:pStyle w:val="a3"/>
              <w:tabs>
                <w:tab w:val="left" w:pos="426"/>
              </w:tabs>
              <w:ind w:left="0"/>
            </w:pPr>
            <w:r>
              <w:t xml:space="preserve">По параметрам острой токсичности по ГОСТ 12.1.007-76 относится к 3 классу умеренно опасных веществ. </w:t>
            </w:r>
          </w:p>
          <w:p w:rsidR="002974C0" w:rsidRDefault="002974C0" w:rsidP="00224A23">
            <w:pPr>
              <w:pStyle w:val="a3"/>
              <w:tabs>
                <w:tab w:val="left" w:pos="426"/>
              </w:tabs>
              <w:ind w:left="0"/>
            </w:pPr>
            <w:r>
              <w:t>Тара - канистра объемом 20 литров.</w:t>
            </w:r>
          </w:p>
          <w:p w:rsidR="002974C0" w:rsidRPr="00CE6D78" w:rsidRDefault="002974C0" w:rsidP="00224A23">
            <w:pPr>
              <w:pStyle w:val="a3"/>
              <w:tabs>
                <w:tab w:val="left" w:pos="426"/>
              </w:tabs>
              <w:ind w:left="0"/>
              <w:rPr>
                <w:u w:val="single"/>
              </w:rPr>
            </w:pPr>
            <w:r w:rsidRPr="00CE6D78">
              <w:rPr>
                <w:u w:val="single"/>
              </w:rPr>
              <w:t xml:space="preserve">Рекомендации по применению: </w:t>
            </w:r>
          </w:p>
          <w:p w:rsidR="002974C0" w:rsidRDefault="002974C0" w:rsidP="00224A23">
            <w:pPr>
              <w:pStyle w:val="a3"/>
              <w:tabs>
                <w:tab w:val="left" w:pos="426"/>
              </w:tabs>
              <w:ind w:left="0"/>
            </w:pPr>
            <w:r>
              <w:t xml:space="preserve">Рекомендуемая концентрация раствора от 1% до 20% (0,1-2 л. средства на 10 л. воды). Допускается более высокая концентрация рабочего раствора в зависимости от степени </w:t>
            </w:r>
            <w:r>
              <w:lastRenderedPageBreak/>
              <w:t>загрязнения, структуры поверхности, температуры используемой воды и окружающей среды.</w:t>
            </w:r>
          </w:p>
          <w:p w:rsidR="002974C0" w:rsidRDefault="002974C0" w:rsidP="00224A23">
            <w:pPr>
              <w:pStyle w:val="a3"/>
              <w:tabs>
                <w:tab w:val="left" w:pos="426"/>
              </w:tabs>
              <w:ind w:left="0"/>
            </w:pPr>
            <w:r>
              <w:t>Оптимальное время выдержки на поверхности 1-3 минуты.</w:t>
            </w:r>
          </w:p>
          <w:p w:rsidR="002974C0" w:rsidRPr="00F573C8" w:rsidRDefault="002974C0" w:rsidP="00224A23">
            <w:pPr>
              <w:pStyle w:val="a3"/>
              <w:tabs>
                <w:tab w:val="left" w:pos="426"/>
              </w:tabs>
              <w:ind w:left="0"/>
            </w:pPr>
            <w:r>
              <w:t>Температура окружающей среды при применении средства до -10°С.</w:t>
            </w:r>
          </w:p>
          <w:p w:rsidR="002974C0" w:rsidRPr="006E32D9" w:rsidRDefault="002974C0" w:rsidP="00224A23">
            <w:pPr>
              <w:tabs>
                <w:tab w:val="left" w:pos="618"/>
              </w:tabs>
              <w:jc w:val="both"/>
            </w:pPr>
            <w:r>
              <w:t xml:space="preserve">Не допускается смешивание средства </w:t>
            </w:r>
            <w:proofErr w:type="gramStart"/>
            <w:r>
              <w:t>с</w:t>
            </w:r>
            <w:proofErr w:type="gramEnd"/>
            <w:r>
              <w:t xml:space="preserve"> щелочными компонентами. </w:t>
            </w:r>
          </w:p>
        </w:tc>
      </w:tr>
      <w:tr w:rsidR="002974C0" w:rsidRPr="00BF0B79" w:rsidTr="00224A23">
        <w:tc>
          <w:tcPr>
            <w:tcW w:w="899" w:type="pct"/>
            <w:vMerge/>
          </w:tcPr>
          <w:p w:rsidR="002974C0" w:rsidRPr="00AB4865" w:rsidRDefault="002974C0" w:rsidP="00224A23">
            <w:pPr>
              <w:rPr>
                <w:i/>
              </w:rPr>
            </w:pPr>
          </w:p>
        </w:tc>
        <w:tc>
          <w:tcPr>
            <w:tcW w:w="911" w:type="pct"/>
            <w:gridSpan w:val="3"/>
          </w:tcPr>
          <w:p w:rsidR="002974C0" w:rsidRPr="00AB4865" w:rsidRDefault="002974C0" w:rsidP="00224A23">
            <w:pPr>
              <w:rPr>
                <w:i/>
              </w:rPr>
            </w:pPr>
            <w:r w:rsidRPr="00AB4865">
              <w:rPr>
                <w:bCs/>
              </w:rPr>
              <w:t>Требования к безопасности товара</w:t>
            </w:r>
          </w:p>
        </w:tc>
        <w:tc>
          <w:tcPr>
            <w:tcW w:w="3190" w:type="pct"/>
            <w:gridSpan w:val="5"/>
          </w:tcPr>
          <w:p w:rsidR="002974C0" w:rsidRPr="00AB4865" w:rsidRDefault="002974C0" w:rsidP="00224A23">
            <w:pPr>
              <w:jc w:val="both"/>
            </w:pPr>
            <w:r w:rsidRPr="00AB4865">
              <w:t xml:space="preserve">Товар должен быть безопасным </w:t>
            </w:r>
            <w:r>
              <w:t>в процессе хранения и транспортировки, содержаться в безопасной упаковке</w:t>
            </w:r>
            <w:r w:rsidRPr="00AB4865">
              <w:t>.</w:t>
            </w:r>
          </w:p>
        </w:tc>
      </w:tr>
      <w:tr w:rsidR="002974C0" w:rsidRPr="00BF0B79" w:rsidTr="00224A23">
        <w:tc>
          <w:tcPr>
            <w:tcW w:w="899" w:type="pct"/>
            <w:vMerge/>
          </w:tcPr>
          <w:p w:rsidR="002974C0" w:rsidRPr="00AB4865" w:rsidRDefault="002974C0" w:rsidP="00224A23">
            <w:pPr>
              <w:rPr>
                <w:i/>
              </w:rPr>
            </w:pPr>
          </w:p>
        </w:tc>
        <w:tc>
          <w:tcPr>
            <w:tcW w:w="911" w:type="pct"/>
            <w:gridSpan w:val="3"/>
          </w:tcPr>
          <w:p w:rsidR="002974C0" w:rsidRPr="00AB4865" w:rsidRDefault="002974C0" w:rsidP="00224A23">
            <w:pPr>
              <w:rPr>
                <w:i/>
              </w:rPr>
            </w:pPr>
            <w:r w:rsidRPr="00AB4865">
              <w:rPr>
                <w:bCs/>
              </w:rPr>
              <w:t>Требования к качеству товара</w:t>
            </w:r>
          </w:p>
        </w:tc>
        <w:tc>
          <w:tcPr>
            <w:tcW w:w="3190" w:type="pct"/>
            <w:gridSpan w:val="5"/>
          </w:tcPr>
          <w:p w:rsidR="002974C0" w:rsidRDefault="002974C0" w:rsidP="00224A23">
            <w:pPr>
              <w:jc w:val="both"/>
            </w:pPr>
            <w:r w:rsidRPr="00DE43A9">
              <w:t xml:space="preserve">Поставляемый товар должен быть новым, не бывшим в </w:t>
            </w:r>
            <w:r>
              <w:t>употреблении, не восстановленным, не контрафактным, не допускается поставка продукции, изготовленной из материалов, бывших в употреблении.</w:t>
            </w:r>
          </w:p>
          <w:p w:rsidR="002974C0" w:rsidRPr="00AB4865" w:rsidRDefault="002974C0" w:rsidP="00224A23">
            <w:pPr>
              <w:jc w:val="both"/>
            </w:pPr>
            <w:r w:rsidRPr="00AB4865">
              <w:t xml:space="preserve">В подтверждение соответствия качества поставленного товара поставщик должен при поставке товара представить сертификаты </w:t>
            </w:r>
            <w:r>
              <w:t xml:space="preserve">качества и сертификаты </w:t>
            </w:r>
            <w:r w:rsidRPr="00AB4865">
              <w:t>соответствия</w:t>
            </w:r>
            <w:r>
              <w:t xml:space="preserve"> (в случае обязательной сертификации товара)</w:t>
            </w:r>
            <w:r w:rsidRPr="00AB4865">
              <w:t>,</w:t>
            </w:r>
            <w:r>
              <w:t xml:space="preserve">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 </w:t>
            </w:r>
          </w:p>
        </w:tc>
      </w:tr>
      <w:tr w:rsidR="002974C0" w:rsidRPr="00BF0B79" w:rsidTr="002974C0">
        <w:trPr>
          <w:trHeight w:val="2508"/>
        </w:trPr>
        <w:tc>
          <w:tcPr>
            <w:tcW w:w="899" w:type="pct"/>
            <w:vMerge/>
          </w:tcPr>
          <w:p w:rsidR="002974C0" w:rsidRPr="00AB4865" w:rsidRDefault="002974C0" w:rsidP="00224A23">
            <w:pPr>
              <w:rPr>
                <w:i/>
              </w:rPr>
            </w:pPr>
          </w:p>
        </w:tc>
        <w:tc>
          <w:tcPr>
            <w:tcW w:w="911" w:type="pct"/>
            <w:gridSpan w:val="3"/>
          </w:tcPr>
          <w:p w:rsidR="002974C0" w:rsidRPr="00AB4865" w:rsidRDefault="002974C0" w:rsidP="00224A23">
            <w:pPr>
              <w:rPr>
                <w:i/>
              </w:rPr>
            </w:pPr>
            <w:r w:rsidRPr="00AB4865">
              <w:rPr>
                <w:bCs/>
              </w:rPr>
              <w:t>Требования к упаковке, отгрузке, маркировке и хранению товара</w:t>
            </w:r>
          </w:p>
        </w:tc>
        <w:tc>
          <w:tcPr>
            <w:tcW w:w="3190" w:type="pct"/>
            <w:gridSpan w:val="5"/>
          </w:tcPr>
          <w:p w:rsidR="002974C0" w:rsidRDefault="002974C0" w:rsidP="00224A23">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2974C0" w:rsidRPr="00AB4865" w:rsidRDefault="002974C0" w:rsidP="00224A23">
            <w:pPr>
              <w:jc w:val="both"/>
            </w:pPr>
            <w:r>
              <w:t xml:space="preserve">Товар должен быть поставлен в таре и/или упаковке, соответствующей ГОСТам, ТУ, обеспечивающей сохранность товара от повреждений при его погрузке-разгрузке, перевозке и длительном хранении в складском помещении. 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 На татке или упаковке должны быть указаны адрес и реквизиты изготовителя. </w:t>
            </w:r>
          </w:p>
        </w:tc>
      </w:tr>
      <w:tr w:rsidR="002974C0" w:rsidRPr="00BF0B79" w:rsidTr="00224A23">
        <w:tc>
          <w:tcPr>
            <w:tcW w:w="5000" w:type="pct"/>
            <w:gridSpan w:val="9"/>
          </w:tcPr>
          <w:p w:rsidR="002974C0" w:rsidRPr="00AB4865" w:rsidRDefault="002974C0" w:rsidP="00224A23">
            <w:pPr>
              <w:jc w:val="both"/>
              <w:rPr>
                <w:b/>
                <w:i/>
              </w:rPr>
            </w:pPr>
            <w:r w:rsidRPr="00AB4865">
              <w:rPr>
                <w:b/>
              </w:rPr>
              <w:t>3. Требования к результатам</w:t>
            </w:r>
          </w:p>
        </w:tc>
      </w:tr>
      <w:tr w:rsidR="002974C0" w:rsidRPr="00BF0B79" w:rsidTr="00224A23">
        <w:tc>
          <w:tcPr>
            <w:tcW w:w="5000" w:type="pct"/>
            <w:gridSpan w:val="9"/>
          </w:tcPr>
          <w:p w:rsidR="002974C0" w:rsidRPr="00AB4865" w:rsidRDefault="002974C0" w:rsidP="00224A23">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974C0" w:rsidRPr="00BF0B79" w:rsidTr="00224A23">
        <w:tc>
          <w:tcPr>
            <w:tcW w:w="5000" w:type="pct"/>
            <w:gridSpan w:val="9"/>
          </w:tcPr>
          <w:p w:rsidR="002974C0" w:rsidRPr="00AB4865" w:rsidRDefault="002974C0" w:rsidP="00224A23">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2974C0" w:rsidRPr="00BF0B79" w:rsidTr="00224A23">
        <w:tc>
          <w:tcPr>
            <w:tcW w:w="992" w:type="pct"/>
            <w:gridSpan w:val="2"/>
          </w:tcPr>
          <w:p w:rsidR="002974C0" w:rsidRPr="00AB4865" w:rsidRDefault="002974C0" w:rsidP="00224A23">
            <w:pPr>
              <w:jc w:val="both"/>
            </w:pPr>
            <w:r w:rsidRPr="00AB4865">
              <w:t xml:space="preserve">Место </w:t>
            </w:r>
            <w:r w:rsidRPr="00AB4865">
              <w:rPr>
                <w:bCs/>
              </w:rPr>
              <w:t>поставки товаров</w:t>
            </w:r>
          </w:p>
        </w:tc>
        <w:tc>
          <w:tcPr>
            <w:tcW w:w="4008" w:type="pct"/>
            <w:gridSpan w:val="7"/>
          </w:tcPr>
          <w:p w:rsidR="002974C0" w:rsidRPr="00AB4865" w:rsidRDefault="002974C0" w:rsidP="00224A23">
            <w:pPr>
              <w:jc w:val="both"/>
            </w:pPr>
            <w:proofErr w:type="gramStart"/>
            <w:r w:rsidRPr="00AB4865">
              <w:t>г. Южно-Сахалинск, ул. Вокзальная, д.5</w:t>
            </w:r>
            <w:r>
              <w:t>2</w:t>
            </w:r>
            <w:r w:rsidRPr="00AB4865">
              <w:t>, склад, АО «Пассажирская компания «Сахалин»</w:t>
            </w:r>
            <w:proofErr w:type="gramEnd"/>
          </w:p>
        </w:tc>
      </w:tr>
      <w:tr w:rsidR="002974C0" w:rsidRPr="00BF0B79" w:rsidTr="00224A23">
        <w:tc>
          <w:tcPr>
            <w:tcW w:w="992" w:type="pct"/>
            <w:gridSpan w:val="2"/>
          </w:tcPr>
          <w:p w:rsidR="002974C0" w:rsidRPr="00AB4865" w:rsidRDefault="002974C0" w:rsidP="00224A23">
            <w:pPr>
              <w:jc w:val="both"/>
              <w:rPr>
                <w:i/>
              </w:rPr>
            </w:pPr>
            <w:r w:rsidRPr="00AB4865">
              <w:t xml:space="preserve">Условия </w:t>
            </w:r>
            <w:r w:rsidRPr="00AB4865">
              <w:rPr>
                <w:bCs/>
              </w:rPr>
              <w:t>поставки товаров</w:t>
            </w:r>
          </w:p>
        </w:tc>
        <w:tc>
          <w:tcPr>
            <w:tcW w:w="4008" w:type="pct"/>
            <w:gridSpan w:val="7"/>
          </w:tcPr>
          <w:p w:rsidR="002974C0" w:rsidRPr="00AB4865" w:rsidRDefault="002974C0" w:rsidP="00224A23">
            <w:pPr>
              <w:jc w:val="both"/>
            </w:pPr>
            <w:r w:rsidRPr="00AB4865">
              <w:t>Поставка товара осуществляется силами и за счет поставщика в порядке, предусмотренном условиями договора.</w:t>
            </w:r>
          </w:p>
          <w:p w:rsidR="002974C0" w:rsidRDefault="002974C0" w:rsidP="00224A23">
            <w:pPr>
              <w:jc w:val="both"/>
              <w:rPr>
                <w:lang w:eastAsia="en-US"/>
              </w:rPr>
            </w:pPr>
            <w:r w:rsidRPr="00AB4865">
              <w:rPr>
                <w:lang w:eastAsia="en-US"/>
              </w:rPr>
              <w:t xml:space="preserve">Поставка осуществляется </w:t>
            </w:r>
            <w:r>
              <w:rPr>
                <w:lang w:eastAsia="en-US"/>
              </w:rPr>
              <w:t xml:space="preserve">партиями в соответствии со следующим Графиком поставки Товаров. </w:t>
            </w:r>
          </w:p>
          <w:p w:rsidR="002974C0" w:rsidRDefault="002974C0" w:rsidP="00224A23">
            <w:pPr>
              <w:jc w:val="both"/>
              <w:rPr>
                <w:lang w:eastAsia="en-US"/>
              </w:rPr>
            </w:pPr>
          </w:p>
          <w:tbl>
            <w:tblPr>
              <w:tblStyle w:val="af8"/>
              <w:tblW w:w="0" w:type="auto"/>
              <w:tblLayout w:type="fixed"/>
              <w:tblLook w:val="04A0" w:firstRow="1" w:lastRow="0" w:firstColumn="1" w:lastColumn="0" w:noHBand="0" w:noVBand="1"/>
            </w:tblPr>
            <w:tblGrid>
              <w:gridCol w:w="3440"/>
              <w:gridCol w:w="1134"/>
              <w:gridCol w:w="2977"/>
              <w:gridCol w:w="3544"/>
            </w:tblGrid>
            <w:tr w:rsidR="002974C0" w:rsidTr="00224A23">
              <w:tc>
                <w:tcPr>
                  <w:tcW w:w="3440" w:type="dxa"/>
                  <w:vMerge w:val="restart"/>
                  <w:vAlign w:val="center"/>
                </w:tcPr>
                <w:p w:rsidR="002974C0" w:rsidRPr="002974C0" w:rsidRDefault="002974C0" w:rsidP="00224A23">
                  <w:pPr>
                    <w:jc w:val="center"/>
                    <w:rPr>
                      <w:b/>
                      <w:lang w:eastAsia="en-US"/>
                    </w:rPr>
                  </w:pPr>
                  <w:r w:rsidRPr="002974C0">
                    <w:rPr>
                      <w:b/>
                      <w:lang w:eastAsia="en-US"/>
                    </w:rPr>
                    <w:lastRenderedPageBreak/>
                    <w:t>Наименование Товара</w:t>
                  </w:r>
                </w:p>
              </w:tc>
              <w:tc>
                <w:tcPr>
                  <w:tcW w:w="1134" w:type="dxa"/>
                  <w:vMerge w:val="restart"/>
                  <w:vAlign w:val="center"/>
                </w:tcPr>
                <w:p w:rsidR="002974C0" w:rsidRPr="002974C0" w:rsidRDefault="002974C0" w:rsidP="00224A23">
                  <w:pPr>
                    <w:jc w:val="center"/>
                    <w:rPr>
                      <w:b/>
                      <w:lang w:eastAsia="en-US"/>
                    </w:rPr>
                  </w:pPr>
                  <w:proofErr w:type="spellStart"/>
                  <w:r w:rsidRPr="002974C0">
                    <w:rPr>
                      <w:b/>
                      <w:lang w:eastAsia="en-US"/>
                    </w:rPr>
                    <w:t>Ед</w:t>
                  </w:r>
                  <w:proofErr w:type="gramStart"/>
                  <w:r w:rsidRPr="002974C0">
                    <w:rPr>
                      <w:b/>
                      <w:lang w:eastAsia="en-US"/>
                    </w:rPr>
                    <w:t>.и</w:t>
                  </w:r>
                  <w:proofErr w:type="gramEnd"/>
                  <w:r w:rsidRPr="002974C0">
                    <w:rPr>
                      <w:b/>
                      <w:lang w:eastAsia="en-US"/>
                    </w:rPr>
                    <w:t>зм</w:t>
                  </w:r>
                  <w:proofErr w:type="spellEnd"/>
                  <w:r w:rsidRPr="002974C0">
                    <w:rPr>
                      <w:b/>
                      <w:lang w:eastAsia="en-US"/>
                    </w:rPr>
                    <w:t>.</w:t>
                  </w:r>
                </w:p>
              </w:tc>
              <w:tc>
                <w:tcPr>
                  <w:tcW w:w="6521" w:type="dxa"/>
                  <w:gridSpan w:val="2"/>
                  <w:vAlign w:val="center"/>
                </w:tcPr>
                <w:p w:rsidR="002974C0" w:rsidRPr="002974C0" w:rsidRDefault="002974C0" w:rsidP="00224A23">
                  <w:pPr>
                    <w:jc w:val="center"/>
                    <w:rPr>
                      <w:b/>
                      <w:lang w:eastAsia="en-US"/>
                    </w:rPr>
                  </w:pPr>
                  <w:r w:rsidRPr="002974C0">
                    <w:rPr>
                      <w:b/>
                      <w:lang w:eastAsia="en-US"/>
                    </w:rPr>
                    <w:t>Срок поставки Товара</w:t>
                  </w:r>
                </w:p>
              </w:tc>
            </w:tr>
            <w:tr w:rsidR="00736C23" w:rsidTr="00736C23">
              <w:tc>
                <w:tcPr>
                  <w:tcW w:w="3440" w:type="dxa"/>
                  <w:vMerge/>
                  <w:vAlign w:val="center"/>
                </w:tcPr>
                <w:p w:rsidR="00736C23" w:rsidRPr="002974C0" w:rsidRDefault="00736C23" w:rsidP="00224A23">
                  <w:pPr>
                    <w:jc w:val="center"/>
                    <w:rPr>
                      <w:b/>
                      <w:lang w:eastAsia="en-US"/>
                    </w:rPr>
                  </w:pPr>
                </w:p>
              </w:tc>
              <w:tc>
                <w:tcPr>
                  <w:tcW w:w="1134" w:type="dxa"/>
                  <w:vMerge/>
                  <w:vAlign w:val="center"/>
                </w:tcPr>
                <w:p w:rsidR="00736C23" w:rsidRPr="002974C0" w:rsidRDefault="00736C23" w:rsidP="00224A23">
                  <w:pPr>
                    <w:jc w:val="center"/>
                    <w:rPr>
                      <w:b/>
                      <w:lang w:eastAsia="en-US"/>
                    </w:rPr>
                  </w:pPr>
                </w:p>
              </w:tc>
              <w:tc>
                <w:tcPr>
                  <w:tcW w:w="2977" w:type="dxa"/>
                  <w:vAlign w:val="center"/>
                </w:tcPr>
                <w:p w:rsidR="00736C23" w:rsidRPr="002974C0" w:rsidRDefault="00736C23" w:rsidP="00224A23">
                  <w:pPr>
                    <w:jc w:val="center"/>
                    <w:rPr>
                      <w:b/>
                      <w:lang w:eastAsia="en-US"/>
                    </w:rPr>
                  </w:pPr>
                  <w:r w:rsidRPr="002974C0">
                    <w:rPr>
                      <w:b/>
                      <w:lang w:eastAsia="en-US"/>
                    </w:rPr>
                    <w:t>Октябрь</w:t>
                  </w:r>
                </w:p>
              </w:tc>
              <w:tc>
                <w:tcPr>
                  <w:tcW w:w="3544" w:type="dxa"/>
                  <w:vAlign w:val="center"/>
                </w:tcPr>
                <w:p w:rsidR="00736C23" w:rsidRPr="002974C0" w:rsidRDefault="00736C23" w:rsidP="00224A23">
                  <w:pPr>
                    <w:jc w:val="center"/>
                    <w:rPr>
                      <w:b/>
                      <w:lang w:eastAsia="en-US"/>
                    </w:rPr>
                  </w:pPr>
                  <w:r w:rsidRPr="002974C0">
                    <w:rPr>
                      <w:b/>
                      <w:lang w:eastAsia="en-US"/>
                    </w:rPr>
                    <w:t>Декабрь</w:t>
                  </w:r>
                </w:p>
              </w:tc>
            </w:tr>
            <w:tr w:rsidR="00736C23" w:rsidTr="00736C23">
              <w:tc>
                <w:tcPr>
                  <w:tcW w:w="3440" w:type="dxa"/>
                  <w:vAlign w:val="center"/>
                </w:tcPr>
                <w:p w:rsidR="00736C23" w:rsidRDefault="00736C23" w:rsidP="00224A23">
                  <w:pPr>
                    <w:rPr>
                      <w:lang w:eastAsia="en-US"/>
                    </w:rPr>
                  </w:pPr>
                  <w:r>
                    <w:rPr>
                      <w:lang w:eastAsia="en-US"/>
                    </w:rPr>
                    <w:t xml:space="preserve">Техническое моющее средство для помывки кузовов пассажирских вагонов </w:t>
                  </w:r>
                </w:p>
              </w:tc>
              <w:tc>
                <w:tcPr>
                  <w:tcW w:w="1134" w:type="dxa"/>
                  <w:vAlign w:val="center"/>
                </w:tcPr>
                <w:p w:rsidR="00736C23" w:rsidRDefault="00736C23" w:rsidP="00224A23">
                  <w:pPr>
                    <w:jc w:val="center"/>
                    <w:rPr>
                      <w:lang w:eastAsia="en-US"/>
                    </w:rPr>
                  </w:pPr>
                  <w:r>
                    <w:rPr>
                      <w:lang w:eastAsia="en-US"/>
                    </w:rPr>
                    <w:t>шт.</w:t>
                  </w:r>
                </w:p>
              </w:tc>
              <w:tc>
                <w:tcPr>
                  <w:tcW w:w="2977" w:type="dxa"/>
                  <w:vAlign w:val="center"/>
                </w:tcPr>
                <w:p w:rsidR="00736C23" w:rsidRDefault="00736C23" w:rsidP="00224A23">
                  <w:pPr>
                    <w:jc w:val="center"/>
                    <w:rPr>
                      <w:lang w:eastAsia="en-US"/>
                    </w:rPr>
                  </w:pPr>
                  <w:r>
                    <w:rPr>
                      <w:lang w:eastAsia="en-US"/>
                    </w:rPr>
                    <w:t>150</w:t>
                  </w:r>
                </w:p>
              </w:tc>
              <w:tc>
                <w:tcPr>
                  <w:tcW w:w="3544" w:type="dxa"/>
                  <w:vAlign w:val="center"/>
                </w:tcPr>
                <w:p w:rsidR="00736C23" w:rsidRDefault="00736C23" w:rsidP="00224A23">
                  <w:pPr>
                    <w:jc w:val="center"/>
                    <w:rPr>
                      <w:lang w:eastAsia="en-US"/>
                    </w:rPr>
                  </w:pPr>
                  <w:r>
                    <w:rPr>
                      <w:lang w:eastAsia="en-US"/>
                    </w:rPr>
                    <w:t>100</w:t>
                  </w:r>
                </w:p>
              </w:tc>
            </w:tr>
          </w:tbl>
          <w:p w:rsidR="002974C0" w:rsidRPr="00AB4865" w:rsidRDefault="002974C0" w:rsidP="00224A23">
            <w:pPr>
              <w:jc w:val="both"/>
              <w:rPr>
                <w:lang w:eastAsia="en-US"/>
              </w:rPr>
            </w:pPr>
          </w:p>
        </w:tc>
      </w:tr>
      <w:tr w:rsidR="002974C0" w:rsidRPr="00BF0B79" w:rsidTr="00224A23">
        <w:tc>
          <w:tcPr>
            <w:tcW w:w="992" w:type="pct"/>
            <w:gridSpan w:val="2"/>
          </w:tcPr>
          <w:p w:rsidR="002974C0" w:rsidRPr="00AB4865" w:rsidRDefault="002974C0" w:rsidP="00224A23">
            <w:pPr>
              <w:jc w:val="both"/>
              <w:rPr>
                <w:i/>
              </w:rPr>
            </w:pPr>
            <w:r w:rsidRPr="00AB4865">
              <w:lastRenderedPageBreak/>
              <w:t xml:space="preserve">Сроки </w:t>
            </w:r>
            <w:r w:rsidRPr="00AB4865">
              <w:rPr>
                <w:bCs/>
              </w:rPr>
              <w:t>поставки товаров</w:t>
            </w:r>
          </w:p>
        </w:tc>
        <w:tc>
          <w:tcPr>
            <w:tcW w:w="4008" w:type="pct"/>
            <w:gridSpan w:val="7"/>
          </w:tcPr>
          <w:p w:rsidR="002974C0" w:rsidRPr="00AB4865" w:rsidRDefault="002974C0" w:rsidP="00224A23">
            <w:pPr>
              <w:jc w:val="both"/>
              <w:rPr>
                <w:lang w:eastAsia="en-US"/>
              </w:rPr>
            </w:pPr>
            <w:r>
              <w:rPr>
                <w:lang w:eastAsia="en-US"/>
              </w:rPr>
              <w:t xml:space="preserve">С момента заключения договора по 31 марта 2021 года. </w:t>
            </w:r>
          </w:p>
        </w:tc>
      </w:tr>
    </w:tbl>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__________________/</w:t>
            </w:r>
            <w:proofErr w:type="spellStart"/>
            <w:r w:rsidRPr="00E51666">
              <w:t>Д.А.Костыренко</w:t>
            </w:r>
            <w:proofErr w:type="spellEnd"/>
            <w:r w:rsidRPr="00E51666">
              <w:t xml:space="preserve">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 xml:space="preserve">полностью изучив всю аукционную </w:t>
      </w:r>
      <w:proofErr w:type="gramStart"/>
      <w:r w:rsidR="003C4E6C" w:rsidRPr="00154BE1">
        <w:rPr>
          <w:szCs w:val="28"/>
        </w:rPr>
        <w:t>документацию</w:t>
      </w:r>
      <w:proofErr w:type="gramEnd"/>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 xml:space="preserve">извещен </w:t>
      </w:r>
      <w:proofErr w:type="gramStart"/>
      <w:r w:rsidRPr="00154BE1">
        <w:t>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w:t>
      </w:r>
      <w:proofErr w:type="gramEnd"/>
      <w:r w:rsidRPr="00154BE1">
        <w:t xml:space="preserve"> договора</w:t>
      </w:r>
      <w:r>
        <w:t>;</w:t>
      </w:r>
    </w:p>
    <w:p w:rsidR="003C4E6C" w:rsidRDefault="000659C8" w:rsidP="003C4E6C">
      <w:pPr>
        <w:pStyle w:val="11"/>
        <w:rPr>
          <w:szCs w:val="28"/>
        </w:rPr>
      </w:pPr>
      <w:proofErr w:type="gramStart"/>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был внесен взнос в компенсационный фонд обеспечения договорных обязательств</w:t>
      </w:r>
      <w:proofErr w:type="gramEnd"/>
      <w:r w:rsidR="003C4E6C">
        <w:rPr>
          <w:szCs w:val="28"/>
        </w:rPr>
        <w:t xml:space="preserve">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w:t>
      </w:r>
      <w:proofErr w:type="gramStart"/>
      <w:r w:rsidR="003C4E6C" w:rsidRPr="000A5C83">
        <w:rPr>
          <w:szCs w:val="28"/>
        </w:rPr>
        <w:t>применимо</w:t>
      </w:r>
      <w:proofErr w:type="gramEnd"/>
      <w:r w:rsidR="003C4E6C"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proofErr w:type="gramStart"/>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706F10">
              <w:rPr>
                <w:sz w:val="28"/>
                <w:szCs w:val="20"/>
              </w:rPr>
            </w:r>
            <w:r w:rsidR="00706F10">
              <w:rPr>
                <w:sz w:val="28"/>
                <w:szCs w:val="20"/>
              </w:rPr>
              <w:fldChar w:fldCharType="separate"/>
            </w:r>
            <w:r>
              <w:rPr>
                <w:sz w:val="28"/>
                <w:szCs w:val="20"/>
              </w:rPr>
              <w:fldChar w:fldCharType="end"/>
            </w:r>
            <w:bookmarkEnd w:id="1"/>
            <w:r w:rsidR="004D3E57">
              <w:rPr>
                <w:sz w:val="28"/>
                <w:szCs w:val="20"/>
              </w:rPr>
              <w:t xml:space="preserve"> Да</w:t>
            </w:r>
            <w:proofErr w:type="gramStart"/>
            <w:r w:rsidR="004D3E57">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706F10">
              <w:rPr>
                <w:sz w:val="28"/>
                <w:szCs w:val="20"/>
              </w:rPr>
            </w:r>
            <w:r w:rsidR="00706F10">
              <w:rPr>
                <w:sz w:val="28"/>
                <w:szCs w:val="20"/>
              </w:rPr>
              <w:fldChar w:fldCharType="separate"/>
            </w:r>
            <w:r>
              <w:rPr>
                <w:sz w:val="28"/>
                <w:szCs w:val="20"/>
              </w:rPr>
              <w:fldChar w:fldCharType="end"/>
            </w:r>
            <w:bookmarkEnd w:id="2"/>
            <w:r w:rsidR="004D3E57">
              <w:rPr>
                <w:sz w:val="28"/>
                <w:szCs w:val="20"/>
              </w:rPr>
              <w:t xml:space="preserve"> Н</w:t>
            </w:r>
            <w:proofErr w:type="gramEnd"/>
            <w:r w:rsidR="004D3E57">
              <w:rPr>
                <w:sz w:val="28"/>
                <w:szCs w:val="20"/>
              </w:rPr>
              <w:t>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706F10">
              <w:fldChar w:fldCharType="separate"/>
            </w:r>
            <w:r>
              <w:fldChar w:fldCharType="end"/>
            </w:r>
            <w:bookmarkEnd w:id="3"/>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706F10">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706F10">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706F10">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lastRenderedPageBreak/>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425F02">
        <w:trPr>
          <w:trHeight w:val="1023"/>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CD5821">
              <w:rPr>
                <w:sz w:val="24"/>
              </w:rPr>
              <w:t>Контрагент</w:t>
            </w:r>
          </w:p>
          <w:p w:rsidR="0060578D" w:rsidRPr="00CD5821" w:rsidRDefault="0060578D" w:rsidP="00425F02">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425F02">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proofErr w:type="gramStart"/>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roofErr w:type="gramEnd"/>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425F02">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425F02">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4912C7">
            <w:pPr>
              <w:pStyle w:val="a6"/>
              <w:suppressAutoHyphens/>
              <w:ind w:right="306" w:firstLine="0"/>
              <w:jc w:val="left"/>
              <w:rPr>
                <w:sz w:val="24"/>
              </w:rPr>
            </w:pPr>
            <w:r>
              <w:rPr>
                <w:i/>
                <w:sz w:val="28"/>
                <w:szCs w:val="28"/>
              </w:rPr>
              <w:t xml:space="preserve">Поставка </w:t>
            </w:r>
            <w:r w:rsidR="004912C7">
              <w:rPr>
                <w:i/>
                <w:sz w:val="28"/>
                <w:szCs w:val="28"/>
              </w:rPr>
              <w:t xml:space="preserve">технических моющих средств </w:t>
            </w:r>
            <w:r>
              <w:rPr>
                <w:i/>
                <w:sz w:val="28"/>
                <w:szCs w:val="28"/>
              </w:rPr>
              <w:t xml:space="preserve"> </w:t>
            </w:r>
          </w:p>
        </w:tc>
      </w:tr>
      <w:tr w:rsidR="0060578D" w:rsidRPr="00CD5821" w:rsidTr="00425F02">
        <w:trPr>
          <w:trHeight w:val="84"/>
        </w:trPr>
        <w:tc>
          <w:tcPr>
            <w:tcW w:w="39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425F02">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425F02">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w:t>
            </w:r>
            <w:proofErr w:type="gramStart"/>
            <w:r w:rsidRPr="00015229">
              <w:rPr>
                <w:b/>
              </w:rPr>
              <w:t>п</w:t>
            </w:r>
            <w:proofErr w:type="gramEnd"/>
            <w:r w:rsidRPr="00015229">
              <w:rPr>
                <w:b/>
              </w:rPr>
              <w:t>/п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CA08A5">
              <w:rPr>
                <w:bCs/>
                <w:sz w:val="28"/>
                <w:szCs w:val="28"/>
                <w:lang w:val="en-US"/>
              </w:rPr>
              <w:t>yatskovaas</w:t>
            </w:r>
            <w:proofErr w:type="spellEnd"/>
            <w:r w:rsidR="00CA08A5" w:rsidRPr="00CA08A5">
              <w:rPr>
                <w:bCs/>
                <w:sz w:val="28"/>
                <w:szCs w:val="28"/>
              </w:rPr>
              <w:t>@</w:t>
            </w:r>
            <w:proofErr w:type="spellStart"/>
            <w:r w:rsidR="00CA08A5">
              <w:rPr>
                <w:bCs/>
                <w:sz w:val="28"/>
                <w:szCs w:val="28"/>
                <w:lang w:val="en-US"/>
              </w:rPr>
              <w:t>pk</w:t>
            </w:r>
            <w:proofErr w:type="spellEnd"/>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9" w:history="1">
              <w:r w:rsidR="00CA08A5" w:rsidRPr="00CA08A5">
                <w:rPr>
                  <w:bCs/>
                  <w:color w:val="0000FF"/>
                  <w:sz w:val="28"/>
                  <w:szCs w:val="28"/>
                  <w:u w:val="single"/>
                  <w:lang w:val="en-US"/>
                </w:rPr>
                <w:t>www</w:t>
              </w:r>
              <w:r w:rsidR="00CA08A5" w:rsidRPr="00CA08A5">
                <w:rPr>
                  <w:bCs/>
                  <w:color w:val="0000FF"/>
                  <w:sz w:val="28"/>
                  <w:szCs w:val="28"/>
                  <w:u w:val="single"/>
                </w:rPr>
                <w:t>.</w:t>
              </w:r>
              <w:proofErr w:type="spellStart"/>
              <w:r w:rsidR="00CA08A5" w:rsidRPr="00CA08A5">
                <w:rPr>
                  <w:bCs/>
                  <w:color w:val="0000FF"/>
                  <w:sz w:val="28"/>
                  <w:szCs w:val="28"/>
                  <w:u w:val="single"/>
                  <w:lang w:val="en-US"/>
                </w:rPr>
                <w:t>pk</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60578D">
              <w:rPr>
                <w:b/>
                <w:bCs/>
                <w:sz w:val="28"/>
                <w:szCs w:val="28"/>
              </w:rPr>
              <w:t>«</w:t>
            </w:r>
            <w:r w:rsidR="00FC3751">
              <w:rPr>
                <w:b/>
                <w:bCs/>
                <w:sz w:val="28"/>
                <w:szCs w:val="28"/>
              </w:rPr>
              <w:t>0</w:t>
            </w:r>
            <w:r w:rsidR="004912C7">
              <w:rPr>
                <w:b/>
                <w:bCs/>
                <w:sz w:val="28"/>
                <w:szCs w:val="28"/>
              </w:rPr>
              <w:t>4</w:t>
            </w:r>
            <w:r w:rsidR="004A0930" w:rsidRPr="0060578D">
              <w:rPr>
                <w:b/>
                <w:bCs/>
                <w:sz w:val="28"/>
                <w:szCs w:val="28"/>
              </w:rPr>
              <w:t>»</w:t>
            </w:r>
            <w:r w:rsidR="00CA08A5" w:rsidRPr="00CA08A5">
              <w:rPr>
                <w:b/>
                <w:bCs/>
                <w:sz w:val="28"/>
                <w:szCs w:val="28"/>
              </w:rPr>
              <w:t xml:space="preserve"> </w:t>
            </w:r>
            <w:r w:rsidR="00FC3751">
              <w:rPr>
                <w:b/>
                <w:bCs/>
                <w:sz w:val="28"/>
                <w:szCs w:val="28"/>
              </w:rPr>
              <w:t xml:space="preserve">августа </w:t>
            </w:r>
            <w:r w:rsidR="00CA08A5" w:rsidRPr="00CA08A5">
              <w:rPr>
                <w:b/>
                <w:bCs/>
                <w:sz w:val="28"/>
                <w:szCs w:val="28"/>
              </w:rPr>
              <w:t>20</w:t>
            </w:r>
            <w:r w:rsidR="0060578D">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4912C7">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B10A71">
              <w:rPr>
                <w:b/>
                <w:bCs/>
                <w:sz w:val="28"/>
                <w:szCs w:val="28"/>
              </w:rPr>
              <w:t>«</w:t>
            </w:r>
            <w:r w:rsidR="004912C7">
              <w:rPr>
                <w:b/>
                <w:bCs/>
                <w:sz w:val="28"/>
                <w:szCs w:val="28"/>
              </w:rPr>
              <w:t>19</w:t>
            </w:r>
            <w:r w:rsidR="004A0930" w:rsidRPr="004A0930">
              <w:rPr>
                <w:b/>
                <w:bCs/>
                <w:sz w:val="28"/>
                <w:szCs w:val="28"/>
              </w:rPr>
              <w:t xml:space="preserve">» </w:t>
            </w:r>
            <w:r w:rsidR="0075279A">
              <w:rPr>
                <w:b/>
                <w:bCs/>
                <w:sz w:val="28"/>
                <w:szCs w:val="28"/>
              </w:rPr>
              <w:t>августа</w:t>
            </w:r>
            <w:r w:rsidR="0060578D">
              <w:rPr>
                <w:b/>
                <w:bCs/>
                <w:sz w:val="28"/>
                <w:szCs w:val="28"/>
              </w:rPr>
              <w:t xml:space="preserve"> </w:t>
            </w:r>
            <w:r w:rsidR="004A0930" w:rsidRPr="004A0930">
              <w:rPr>
                <w:b/>
                <w:bCs/>
                <w:sz w:val="28"/>
                <w:szCs w:val="28"/>
              </w:rPr>
              <w:t>20</w:t>
            </w:r>
            <w:r w:rsidR="0060578D">
              <w:rPr>
                <w:b/>
                <w:bCs/>
                <w:sz w:val="28"/>
                <w:szCs w:val="28"/>
              </w:rPr>
              <w:t>20</w:t>
            </w:r>
            <w:r w:rsidR="004A0930" w:rsidRPr="004A0930">
              <w:rPr>
                <w:b/>
                <w:bCs/>
                <w:sz w:val="28"/>
                <w:szCs w:val="28"/>
              </w:rPr>
              <w:t xml:space="preserve">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w:t>
            </w:r>
            <w:r w:rsidR="00FC3751">
              <w:rPr>
                <w:b/>
                <w:bCs/>
                <w:sz w:val="28"/>
                <w:szCs w:val="28"/>
              </w:rPr>
              <w:t>2</w:t>
            </w:r>
            <w:r w:rsidR="004912C7">
              <w:rPr>
                <w:b/>
                <w:bCs/>
                <w:sz w:val="28"/>
                <w:szCs w:val="28"/>
              </w:rPr>
              <w:t>1</w:t>
            </w:r>
            <w:r w:rsidR="004A0930" w:rsidRPr="004A0930">
              <w:rPr>
                <w:b/>
                <w:bCs/>
                <w:sz w:val="28"/>
                <w:szCs w:val="28"/>
              </w:rPr>
              <w:t xml:space="preserve">» </w:t>
            </w:r>
            <w:r w:rsidR="0075279A">
              <w:rPr>
                <w:b/>
                <w:bCs/>
                <w:sz w:val="28"/>
                <w:szCs w:val="28"/>
              </w:rPr>
              <w:t>августа</w:t>
            </w:r>
            <w:r w:rsidR="0060578D">
              <w:rPr>
                <w:b/>
                <w:bCs/>
                <w:sz w:val="28"/>
                <w:szCs w:val="28"/>
              </w:rPr>
              <w:t xml:space="preserve"> </w:t>
            </w:r>
            <w:r w:rsidR="004A0930" w:rsidRPr="004A0930">
              <w:rPr>
                <w:b/>
                <w:bCs/>
                <w:sz w:val="28"/>
                <w:szCs w:val="28"/>
              </w:rPr>
              <w:t>20</w:t>
            </w:r>
            <w:r w:rsidR="0060578D">
              <w:rPr>
                <w:b/>
                <w:bCs/>
                <w:sz w:val="28"/>
                <w:szCs w:val="28"/>
              </w:rPr>
              <w:t>20</w:t>
            </w:r>
            <w:r w:rsidR="004A0930" w:rsidRPr="004A0930">
              <w:rPr>
                <w:b/>
                <w:bCs/>
                <w:sz w:val="28"/>
                <w:szCs w:val="28"/>
              </w:rPr>
              <w:t xml:space="preserve">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w:t>
            </w:r>
            <w:r w:rsidR="00FC3751">
              <w:rPr>
                <w:b/>
                <w:bCs/>
                <w:sz w:val="28"/>
                <w:szCs w:val="28"/>
              </w:rPr>
              <w:t>2</w:t>
            </w:r>
            <w:r w:rsidR="004912C7">
              <w:rPr>
                <w:b/>
                <w:bCs/>
                <w:sz w:val="28"/>
                <w:szCs w:val="28"/>
              </w:rPr>
              <w:t>5</w:t>
            </w:r>
            <w:r w:rsidR="004A0930" w:rsidRPr="004A0930">
              <w:rPr>
                <w:b/>
                <w:bCs/>
                <w:sz w:val="28"/>
                <w:szCs w:val="28"/>
              </w:rPr>
              <w:t>»</w:t>
            </w:r>
            <w:r w:rsidR="0075279A">
              <w:rPr>
                <w:b/>
                <w:bCs/>
                <w:sz w:val="28"/>
                <w:szCs w:val="28"/>
              </w:rPr>
              <w:t xml:space="preserve"> августа </w:t>
            </w:r>
            <w:r w:rsidR="004A0930" w:rsidRPr="004A0930">
              <w:rPr>
                <w:b/>
                <w:bCs/>
                <w:sz w:val="28"/>
                <w:szCs w:val="28"/>
              </w:rPr>
              <w:t>20</w:t>
            </w:r>
            <w:r w:rsidR="00357AF9">
              <w:rPr>
                <w:b/>
                <w:bCs/>
                <w:sz w:val="28"/>
                <w:szCs w:val="28"/>
              </w:rPr>
              <w:t>20</w:t>
            </w:r>
            <w:r w:rsidR="004A0930" w:rsidRPr="004A0930">
              <w:rPr>
                <w:b/>
                <w:bCs/>
                <w:sz w:val="28"/>
                <w:szCs w:val="28"/>
              </w:rPr>
              <w:t xml:space="preserve">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w:t>
            </w:r>
            <w:r w:rsidR="00FC3751">
              <w:rPr>
                <w:b/>
                <w:bCs/>
                <w:sz w:val="28"/>
                <w:szCs w:val="28"/>
              </w:rPr>
              <w:t>2</w:t>
            </w:r>
            <w:r w:rsidR="004912C7">
              <w:rPr>
                <w:b/>
                <w:bCs/>
                <w:sz w:val="28"/>
                <w:szCs w:val="28"/>
              </w:rPr>
              <w:t>7</w:t>
            </w:r>
            <w:r w:rsidR="004A0930" w:rsidRPr="004A0930">
              <w:rPr>
                <w:b/>
                <w:bCs/>
                <w:sz w:val="28"/>
                <w:szCs w:val="28"/>
              </w:rPr>
              <w:t xml:space="preserve">» </w:t>
            </w:r>
            <w:r w:rsidR="0075279A">
              <w:rPr>
                <w:b/>
                <w:bCs/>
                <w:sz w:val="28"/>
                <w:szCs w:val="28"/>
              </w:rPr>
              <w:t>августа</w:t>
            </w:r>
            <w:r w:rsidR="00357AF9">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p w:rsidR="004A0930" w:rsidRPr="00515C92" w:rsidRDefault="00717E38" w:rsidP="004912C7">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w:t>
            </w:r>
            <w:r w:rsidR="0075279A">
              <w:rPr>
                <w:b/>
                <w:bCs/>
                <w:sz w:val="28"/>
                <w:szCs w:val="28"/>
              </w:rPr>
              <w:t>2</w:t>
            </w:r>
            <w:r w:rsidR="004912C7">
              <w:rPr>
                <w:b/>
                <w:bCs/>
                <w:sz w:val="28"/>
                <w:szCs w:val="28"/>
              </w:rPr>
              <w:t>7</w:t>
            </w:r>
            <w:r w:rsidR="004A0930" w:rsidRPr="004A0930">
              <w:rPr>
                <w:b/>
                <w:bCs/>
                <w:sz w:val="28"/>
                <w:szCs w:val="28"/>
              </w:rPr>
              <w:t xml:space="preserve">» </w:t>
            </w:r>
            <w:r w:rsidR="0075279A">
              <w:rPr>
                <w:b/>
                <w:bCs/>
                <w:sz w:val="28"/>
                <w:szCs w:val="28"/>
              </w:rPr>
              <w:t>августа</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FC3751">
              <w:rPr>
                <w:bCs/>
                <w:sz w:val="28"/>
                <w:szCs w:val="28"/>
              </w:rPr>
              <w:t>0</w:t>
            </w:r>
            <w:r w:rsidR="004912C7">
              <w:rPr>
                <w:bCs/>
                <w:sz w:val="28"/>
                <w:szCs w:val="28"/>
              </w:rPr>
              <w:t>4</w:t>
            </w:r>
            <w:r w:rsidRPr="003274A8">
              <w:rPr>
                <w:bCs/>
                <w:sz w:val="28"/>
                <w:szCs w:val="28"/>
              </w:rPr>
              <w:t xml:space="preserve">» </w:t>
            </w:r>
            <w:r w:rsidR="00FC3751">
              <w:rPr>
                <w:bCs/>
                <w:sz w:val="28"/>
                <w:szCs w:val="28"/>
              </w:rPr>
              <w:t xml:space="preserve">августа </w:t>
            </w:r>
            <w:r w:rsidRPr="003274A8">
              <w:rPr>
                <w:bCs/>
                <w:sz w:val="28"/>
                <w:szCs w:val="28"/>
              </w:rPr>
              <w:t>20</w:t>
            </w:r>
            <w:r w:rsidR="00357AF9">
              <w:rPr>
                <w:bCs/>
                <w:sz w:val="28"/>
                <w:szCs w:val="28"/>
              </w:rPr>
              <w:t>20</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0 часов московского времени  «</w:t>
            </w:r>
            <w:r w:rsidR="00FC3751">
              <w:rPr>
                <w:bCs/>
                <w:sz w:val="28"/>
                <w:szCs w:val="28"/>
              </w:rPr>
              <w:t>1</w:t>
            </w:r>
            <w:r w:rsidR="004912C7">
              <w:rPr>
                <w:bCs/>
                <w:sz w:val="28"/>
                <w:szCs w:val="28"/>
              </w:rPr>
              <w:t>3</w:t>
            </w:r>
            <w:r w:rsidR="004A0930" w:rsidRPr="004A0930">
              <w:rPr>
                <w:bCs/>
                <w:sz w:val="28"/>
                <w:szCs w:val="28"/>
              </w:rPr>
              <w:t xml:space="preserve">» </w:t>
            </w:r>
            <w:r w:rsidR="0075279A">
              <w:rPr>
                <w:bCs/>
                <w:sz w:val="28"/>
                <w:szCs w:val="28"/>
              </w:rPr>
              <w:t>августа</w:t>
            </w:r>
            <w:r w:rsidR="00357AF9">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 xml:space="preserve">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FC3751">
              <w:rPr>
                <w:bCs/>
                <w:sz w:val="28"/>
                <w:szCs w:val="28"/>
              </w:rPr>
              <w:t>0</w:t>
            </w:r>
            <w:r w:rsidR="004912C7">
              <w:rPr>
                <w:bCs/>
                <w:sz w:val="28"/>
                <w:szCs w:val="28"/>
              </w:rPr>
              <w:t>4</w:t>
            </w:r>
            <w:r w:rsidRPr="003274A8">
              <w:rPr>
                <w:bCs/>
                <w:sz w:val="28"/>
                <w:szCs w:val="28"/>
              </w:rPr>
              <w:t xml:space="preserve">» </w:t>
            </w:r>
            <w:r w:rsidR="00FC3751">
              <w:rPr>
                <w:bCs/>
                <w:sz w:val="28"/>
                <w:szCs w:val="28"/>
              </w:rPr>
              <w:t xml:space="preserve">августа </w:t>
            </w:r>
            <w:r w:rsidRPr="003274A8">
              <w:rPr>
                <w:bCs/>
                <w:sz w:val="28"/>
                <w:szCs w:val="28"/>
              </w:rPr>
              <w:t>20</w:t>
            </w:r>
            <w:r w:rsidR="00357AF9">
              <w:rPr>
                <w:bCs/>
                <w:sz w:val="28"/>
                <w:szCs w:val="28"/>
              </w:rPr>
              <w:t>20</w:t>
            </w:r>
            <w:r w:rsidR="004A0930">
              <w:rPr>
                <w:bCs/>
                <w:sz w:val="28"/>
                <w:szCs w:val="28"/>
              </w:rPr>
              <w:t xml:space="preserve"> </w:t>
            </w:r>
            <w:r w:rsidRPr="003274A8">
              <w:rPr>
                <w:bCs/>
                <w:sz w:val="28"/>
                <w:szCs w:val="28"/>
              </w:rPr>
              <w:t>г.</w:t>
            </w:r>
          </w:p>
          <w:p w:rsidR="0058722B" w:rsidRDefault="0058722B" w:rsidP="004912C7">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4912C7">
              <w:rPr>
                <w:bCs/>
                <w:sz w:val="28"/>
                <w:szCs w:val="28"/>
              </w:rPr>
              <w:t>18</w:t>
            </w:r>
            <w:r w:rsidR="004A0930" w:rsidRPr="004A0930">
              <w:rPr>
                <w:bCs/>
                <w:sz w:val="28"/>
                <w:szCs w:val="28"/>
              </w:rPr>
              <w:t>»</w:t>
            </w:r>
            <w:r w:rsidR="004A0930">
              <w:rPr>
                <w:bCs/>
                <w:sz w:val="28"/>
                <w:szCs w:val="28"/>
              </w:rPr>
              <w:t xml:space="preserve"> </w:t>
            </w:r>
            <w:r w:rsidR="0075279A">
              <w:rPr>
                <w:bCs/>
                <w:sz w:val="28"/>
                <w:szCs w:val="28"/>
              </w:rPr>
              <w:t>августа</w:t>
            </w:r>
            <w:r w:rsidR="004A0930">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10" w:rsidRDefault="00706F10" w:rsidP="00256D66">
      <w:r>
        <w:separator/>
      </w:r>
    </w:p>
  </w:endnote>
  <w:endnote w:type="continuationSeparator" w:id="0">
    <w:p w:rsidR="00706F10" w:rsidRDefault="00706F10"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C9" w:rsidRDefault="00AB26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10" w:rsidRDefault="00706F10" w:rsidP="00256D66">
      <w:r>
        <w:separator/>
      </w:r>
    </w:p>
  </w:footnote>
  <w:footnote w:type="continuationSeparator" w:id="0">
    <w:p w:rsidR="00706F10" w:rsidRDefault="00706F10" w:rsidP="00256D66">
      <w:r>
        <w:continuationSeparator/>
      </w:r>
    </w:p>
  </w:footnote>
  <w:footnote w:id="1">
    <w:p w:rsidR="00AB26C9" w:rsidRDefault="00AB26C9"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AB26C9" w:rsidRPr="004320AB" w:rsidRDefault="00AB26C9"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B26C9" w:rsidRDefault="00AB26C9" w:rsidP="007B2F64">
      <w:pPr>
        <w:pStyle w:val="a9"/>
      </w:pPr>
    </w:p>
  </w:footnote>
  <w:footnote w:id="3">
    <w:p w:rsidR="00AB26C9" w:rsidRPr="002001EA" w:rsidRDefault="00AB26C9"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AB26C9" w:rsidRDefault="00AB26C9" w:rsidP="007B2F64">
      <w:pPr>
        <w:pStyle w:val="a9"/>
      </w:pPr>
    </w:p>
  </w:footnote>
  <w:footnote w:id="4">
    <w:p w:rsidR="00AB26C9" w:rsidRPr="00013B0C" w:rsidRDefault="00AB26C9"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C9" w:rsidRDefault="00AB26C9" w:rsidP="008C7356">
    <w:pPr>
      <w:pStyle w:val="af0"/>
      <w:jc w:val="center"/>
    </w:pPr>
    <w:r>
      <w:fldChar w:fldCharType="begin"/>
    </w:r>
    <w:r>
      <w:instrText xml:space="preserve"> PAGE   \* MERGEFORMAT </w:instrText>
    </w:r>
    <w:r>
      <w:fldChar w:fldCharType="separate"/>
    </w:r>
    <w:r w:rsidR="00736C23">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226B"/>
    <w:rsid w:val="000130DB"/>
    <w:rsid w:val="00013347"/>
    <w:rsid w:val="00021D4E"/>
    <w:rsid w:val="00022FE8"/>
    <w:rsid w:val="0002480F"/>
    <w:rsid w:val="00026DEC"/>
    <w:rsid w:val="00040FEE"/>
    <w:rsid w:val="00042618"/>
    <w:rsid w:val="00046B14"/>
    <w:rsid w:val="00046ECC"/>
    <w:rsid w:val="00056E84"/>
    <w:rsid w:val="00064F28"/>
    <w:rsid w:val="0006559C"/>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2183E"/>
    <w:rsid w:val="004252D1"/>
    <w:rsid w:val="00425F02"/>
    <w:rsid w:val="00430BD2"/>
    <w:rsid w:val="00432D09"/>
    <w:rsid w:val="00432DAA"/>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12C7"/>
    <w:rsid w:val="00493AE3"/>
    <w:rsid w:val="004A0930"/>
    <w:rsid w:val="004A4E24"/>
    <w:rsid w:val="004A5834"/>
    <w:rsid w:val="004A6D43"/>
    <w:rsid w:val="004A7C00"/>
    <w:rsid w:val="004B0B17"/>
    <w:rsid w:val="004B15D4"/>
    <w:rsid w:val="004B347D"/>
    <w:rsid w:val="004B4050"/>
    <w:rsid w:val="004B7651"/>
    <w:rsid w:val="004C21D0"/>
    <w:rsid w:val="004D3E57"/>
    <w:rsid w:val="004D516E"/>
    <w:rsid w:val="004D55C8"/>
    <w:rsid w:val="004D5796"/>
    <w:rsid w:val="004E09D7"/>
    <w:rsid w:val="004E23DC"/>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3612"/>
    <w:rsid w:val="007848AE"/>
    <w:rsid w:val="007874AC"/>
    <w:rsid w:val="00794CB5"/>
    <w:rsid w:val="007A3B0F"/>
    <w:rsid w:val="007A589D"/>
    <w:rsid w:val="007B1079"/>
    <w:rsid w:val="007B2F64"/>
    <w:rsid w:val="007B3A7A"/>
    <w:rsid w:val="007C1623"/>
    <w:rsid w:val="007C1D95"/>
    <w:rsid w:val="007D392D"/>
    <w:rsid w:val="007E536D"/>
    <w:rsid w:val="007E5684"/>
    <w:rsid w:val="007E7966"/>
    <w:rsid w:val="007F0AC9"/>
    <w:rsid w:val="007F2885"/>
    <w:rsid w:val="007F2BDC"/>
    <w:rsid w:val="007F4629"/>
    <w:rsid w:val="00816395"/>
    <w:rsid w:val="00821971"/>
    <w:rsid w:val="00822375"/>
    <w:rsid w:val="00824709"/>
    <w:rsid w:val="00825758"/>
    <w:rsid w:val="00841A64"/>
    <w:rsid w:val="00842E0E"/>
    <w:rsid w:val="00844FF3"/>
    <w:rsid w:val="00853BC4"/>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7A45"/>
    <w:rsid w:val="008B0CEE"/>
    <w:rsid w:val="008B3F16"/>
    <w:rsid w:val="008B7BDA"/>
    <w:rsid w:val="008C21FA"/>
    <w:rsid w:val="008C5335"/>
    <w:rsid w:val="008C7356"/>
    <w:rsid w:val="008D1DFE"/>
    <w:rsid w:val="008D5ABD"/>
    <w:rsid w:val="008E2E68"/>
    <w:rsid w:val="008E7B95"/>
    <w:rsid w:val="008F259E"/>
    <w:rsid w:val="008F4A41"/>
    <w:rsid w:val="008F645A"/>
    <w:rsid w:val="009004F2"/>
    <w:rsid w:val="0090142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6BB4"/>
    <w:rsid w:val="00A30EC8"/>
    <w:rsid w:val="00A323F1"/>
    <w:rsid w:val="00A50A20"/>
    <w:rsid w:val="00A56108"/>
    <w:rsid w:val="00A571E1"/>
    <w:rsid w:val="00A725B6"/>
    <w:rsid w:val="00A73431"/>
    <w:rsid w:val="00A7466F"/>
    <w:rsid w:val="00A76ED6"/>
    <w:rsid w:val="00A76F24"/>
    <w:rsid w:val="00A80587"/>
    <w:rsid w:val="00A80692"/>
    <w:rsid w:val="00A825A7"/>
    <w:rsid w:val="00A93854"/>
    <w:rsid w:val="00A95DF7"/>
    <w:rsid w:val="00A95F5B"/>
    <w:rsid w:val="00AA08E5"/>
    <w:rsid w:val="00AA3B20"/>
    <w:rsid w:val="00AB26C9"/>
    <w:rsid w:val="00AB32B2"/>
    <w:rsid w:val="00AB486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B05"/>
    <w:rsid w:val="00CC0A82"/>
    <w:rsid w:val="00CE6D78"/>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0B1"/>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3A9"/>
    <w:rsid w:val="00DE563D"/>
    <w:rsid w:val="00DE686F"/>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664AE"/>
    <w:rsid w:val="00E85D32"/>
    <w:rsid w:val="00E946DA"/>
    <w:rsid w:val="00E9739B"/>
    <w:rsid w:val="00EB07E2"/>
    <w:rsid w:val="00EB1C03"/>
    <w:rsid w:val="00EB5290"/>
    <w:rsid w:val="00EB5A5C"/>
    <w:rsid w:val="00EC27A6"/>
    <w:rsid w:val="00EC5BBB"/>
    <w:rsid w:val="00ED2F4A"/>
    <w:rsid w:val="00ED30F2"/>
    <w:rsid w:val="00ED3C8D"/>
    <w:rsid w:val="00ED420B"/>
    <w:rsid w:val="00ED520A"/>
    <w:rsid w:val="00ED7D3C"/>
    <w:rsid w:val="00EE5B2F"/>
    <w:rsid w:val="00EE7656"/>
    <w:rsid w:val="00EF6D29"/>
    <w:rsid w:val="00EF74BC"/>
    <w:rsid w:val="00EF7E82"/>
    <w:rsid w:val="00F02565"/>
    <w:rsid w:val="00F030F0"/>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D2FBA-1271-49A7-B472-55E8906E5532}">
  <ds:schemaRefs>
    <ds:schemaRef ds:uri="http://schemas.openxmlformats.org/officeDocument/2006/bibliography"/>
  </ds:schemaRefs>
</ds:datastoreItem>
</file>

<file path=customXml/itemProps2.xml><?xml version="1.0" encoding="utf-8"?>
<ds:datastoreItem xmlns:ds="http://schemas.openxmlformats.org/officeDocument/2006/customXml" ds:itemID="{32B7B1DD-100C-427E-AD41-C2B0DC00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10217</Words>
  <Characters>58242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8</cp:revision>
  <cp:lastPrinted>2020-08-03T23:01:00Z</cp:lastPrinted>
  <dcterms:created xsi:type="dcterms:W3CDTF">2020-08-03T00:12:00Z</dcterms:created>
  <dcterms:modified xsi:type="dcterms:W3CDTF">2020-08-04T05:55:00Z</dcterms:modified>
</cp:coreProperties>
</file>