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21D6" w:rsidRPr="00F67BD1" w:rsidRDefault="00B721D6" w:rsidP="00B721D6">
      <w:pPr>
        <w:pStyle w:val="1"/>
        <w:ind w:firstLine="0"/>
        <w:jc w:val="center"/>
        <w:outlineLvl w:val="0"/>
        <w:rPr>
          <w:b/>
          <w:szCs w:val="28"/>
        </w:rPr>
      </w:pPr>
      <w:bookmarkStart w:id="0" w:name="_Toc515863120"/>
      <w:r w:rsidRPr="00F67BD1">
        <w:rPr>
          <w:b/>
          <w:szCs w:val="28"/>
        </w:rPr>
        <w:t>Извещение об осуществлении</w:t>
      </w:r>
    </w:p>
    <w:p w:rsidR="00B721D6" w:rsidRPr="00B721D6" w:rsidRDefault="00B721D6" w:rsidP="00B721D6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F67BD1">
        <w:rPr>
          <w:rFonts w:ascii="Times New Roman" w:hAnsi="Times New Roman"/>
          <w:b/>
          <w:bCs/>
          <w:sz w:val="28"/>
          <w:szCs w:val="28"/>
        </w:rPr>
        <w:t xml:space="preserve">открытого аукциона среди субъектов малого и среднего предпринимательства в электронной форме № </w:t>
      </w:r>
      <w:r>
        <w:rPr>
          <w:rFonts w:ascii="Times New Roman" w:hAnsi="Times New Roman"/>
          <w:b/>
          <w:bCs/>
          <w:sz w:val="28"/>
          <w:szCs w:val="28"/>
        </w:rPr>
        <w:t>76</w:t>
      </w:r>
      <w:r w:rsidRPr="00F67BD1">
        <w:rPr>
          <w:rFonts w:ascii="Times New Roman" w:hAnsi="Times New Roman"/>
          <w:b/>
          <w:bCs/>
          <w:sz w:val="28"/>
          <w:szCs w:val="28"/>
        </w:rPr>
        <w:t xml:space="preserve">/ОАЭ-ПКС/Т </w:t>
      </w:r>
      <w:r w:rsidRPr="009A14CD">
        <w:rPr>
          <w:rFonts w:ascii="Times New Roman" w:hAnsi="Times New Roman"/>
          <w:b/>
          <w:bCs/>
          <w:sz w:val="28"/>
          <w:szCs w:val="28"/>
        </w:rPr>
        <w:t>на право заключения договора</w:t>
      </w:r>
      <w:r w:rsidRPr="00E83385"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на оказание услуг по </w:t>
      </w:r>
      <w:r w:rsidRPr="00B721D6">
        <w:rPr>
          <w:rFonts w:ascii="Times New Roman" w:hAnsi="Times New Roman"/>
          <w:b/>
          <w:bCs/>
          <w:sz w:val="28"/>
          <w:szCs w:val="28"/>
        </w:rPr>
        <w:t xml:space="preserve">замене и регистрации фискальных накопителей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6521"/>
      </w:tblGrid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Параметры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Условия проводимой закупки</w:t>
            </w: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Дата публикации и адреса сайтов в сети Интернет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Pr="00EC4AB5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Настоящее извещение и аукционная документация размещены в Единой информационной системе в сфере закупок (далее – Единая информационная система), на сайте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  <w:hyperlink r:id="rId4" w:history="1"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www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pk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-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sakhalin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</w:rPr>
                <w:t>.</w:t>
              </w:r>
              <w:r w:rsidRPr="00386A78">
                <w:rPr>
                  <w:rStyle w:val="a3"/>
                  <w:rFonts w:ascii="Times New Roman" w:hAnsi="Times New Roman"/>
                  <w:bCs/>
                  <w:sz w:val="28"/>
                  <w:szCs w:val="28"/>
                  <w:lang w:val="en-US"/>
                </w:rPr>
                <w:t>ru</w:t>
              </w:r>
            </w:hyperlink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(Раздел «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Сотрудничество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»)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, а также на сайте </w:t>
            </w:r>
            <w:hyperlink r:id="rId5" w:history="1">
              <w:r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(далее — ЭТЗП)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 (вместе далее — сайты)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0C7EB4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декабря 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21</w:t>
            </w:r>
            <w:r w:rsidRPr="00EC4AB5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B721D6" w:rsidRPr="00EC4AB5" w:rsidRDefault="00B721D6" w:rsidP="00B72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i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Все необходимые документы по открытому аукциону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CF1C2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размещены в разделе «Документы».</w:t>
            </w: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Способ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Pr="00EC4AB5" w:rsidRDefault="00B721D6" w:rsidP="00B721D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Открытый аукцион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 xml:space="preserve">среди субъектов малого и среднего предпринимательства в электронной форме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 w:rsidRPr="001676A8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/ОАЭ-</w:t>
            </w: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ПКС/Т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>.</w:t>
            </w: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Электронная торгово-закупочная площадка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721D6" w:rsidRDefault="00B721D6" w:rsidP="00E96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16B69">
              <w:rPr>
                <w:rFonts w:ascii="Times New Roman" w:hAnsi="Times New Roman"/>
                <w:sz w:val="28"/>
                <w:szCs w:val="28"/>
              </w:rPr>
              <w:t xml:space="preserve">Электронная площадка  </w:t>
            </w:r>
            <w:r>
              <w:rPr>
                <w:rFonts w:ascii="Times New Roman" w:hAnsi="Times New Roman"/>
                <w:sz w:val="28"/>
                <w:szCs w:val="28"/>
              </w:rPr>
              <w:t>«РТС-Тендер»</w:t>
            </w:r>
          </w:p>
          <w:p w:rsidR="00B721D6" w:rsidRPr="00216B69" w:rsidRDefault="000C7EB4" w:rsidP="00E9677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hyperlink r:id="rId6" w:history="1">
              <w:r w:rsidR="00B721D6" w:rsidRPr="002D1088">
                <w:rPr>
                  <w:rStyle w:val="a3"/>
                  <w:rFonts w:ascii="Times New Roman" w:hAnsi="Times New Roman"/>
                  <w:sz w:val="28"/>
                  <w:szCs w:val="28"/>
                </w:rPr>
                <w:t>www.rts-tender.ru</w:t>
              </w:r>
            </w:hyperlink>
          </w:p>
          <w:p w:rsidR="00B721D6" w:rsidRPr="00EC4AB5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Заказчик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CF1C2D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Заказчик –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АО «Пассажирская компания «Сахалин».</w:t>
            </w:r>
          </w:p>
          <w:p w:rsidR="00B721D6" w:rsidRPr="00CF1C2D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Место нахождения: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B721D6" w:rsidRPr="00CF1C2D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Почтовый адрес: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693000, Россия, Сахалинская область, г. Южно-Сахалинск, ул. Вокзальная, 54-А.</w:t>
            </w:r>
          </w:p>
          <w:p w:rsidR="00B721D6" w:rsidRPr="00093F20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7" w:history="1">
              <w:r w:rsidRPr="00093F20">
                <w:rPr>
                  <w:rFonts w:ascii="Times New Roman" w:eastAsia="Times New Roman" w:hAnsi="Times New Roman"/>
                  <w:bCs/>
                  <w:sz w:val="28"/>
                  <w:szCs w:val="28"/>
                </w:rPr>
                <w:t>oao@pk-sakhalin.ru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CF1C2D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721D6" w:rsidRPr="00CF1C2D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544982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телефона/факса: 8 (4242) 71-31-99/71-30-89.</w:t>
            </w:r>
          </w:p>
          <w:p w:rsidR="00B721D6" w:rsidRPr="00093F20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Контактное лицо: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Митрофанова Марина Николаевна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721D6" w:rsidRPr="00093F20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Адрес электронной почты: </w:t>
            </w:r>
            <w:hyperlink r:id="rId8" w:history="1"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  <w:lang w:val="en-US"/>
                </w:rPr>
                <w:t>MitrofanovaMN</w:t>
              </w:r>
              <w:r w:rsidRPr="002D5EE9">
                <w:rPr>
                  <w:rStyle w:val="a3"/>
                  <w:rFonts w:ascii="Times New Roman" w:eastAsia="Times New Roman" w:hAnsi="Times New Roman"/>
                  <w:bCs/>
                  <w:sz w:val="28"/>
                  <w:szCs w:val="28"/>
                </w:rPr>
                <w:t>@pk-sakhalin.ru</w:t>
              </w:r>
            </w:hyperlink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 </w:t>
            </w:r>
            <w:r w:rsidRPr="00093F20">
              <w:rPr>
                <w:rFonts w:ascii="Times New Roman" w:eastAsia="Times New Roman" w:hAnsi="Times New Roman"/>
                <w:bCs/>
                <w:sz w:val="28"/>
                <w:szCs w:val="28"/>
              </w:rPr>
              <w:t>.</w:t>
            </w:r>
          </w:p>
          <w:p w:rsidR="00B721D6" w:rsidRPr="00544982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Номер телефона: 8 (4242) 71-32-52 (доб. 1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</w:rPr>
              <w:t>29</w:t>
            </w:r>
            <w:r w:rsidRPr="00264B2D">
              <w:rPr>
                <w:rFonts w:ascii="Times New Roman" w:eastAsia="Times New Roman" w:hAnsi="Times New Roman"/>
                <w:bCs/>
                <w:sz w:val="28"/>
                <w:szCs w:val="28"/>
              </w:rPr>
              <w:t>).</w:t>
            </w: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заявок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C4AB5">
              <w:rPr>
                <w:rFonts w:ascii="Times New Roman" w:hAnsi="Times New Roman"/>
                <w:sz w:val="28"/>
                <w:szCs w:val="28"/>
              </w:rPr>
              <w:t>Обеспечение заявок не предусмотрено.</w:t>
            </w:r>
          </w:p>
        </w:tc>
      </w:tr>
      <w:tr w:rsidR="00B721D6" w:rsidRPr="00EC4AB5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C4AB5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EC4AB5">
              <w:rPr>
                <w:rFonts w:ascii="Times New Roman" w:hAnsi="Times New Roman"/>
                <w:bCs/>
                <w:sz w:val="28"/>
                <w:szCs w:val="28"/>
              </w:rPr>
              <w:t>Обеспечение исполнения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76A8">
              <w:rPr>
                <w:rFonts w:ascii="Times New Roman" w:hAnsi="Times New Roman"/>
                <w:sz w:val="28"/>
                <w:szCs w:val="28"/>
              </w:rPr>
              <w:t xml:space="preserve">Обеспечение исполнения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не </w:t>
            </w:r>
            <w:r w:rsidRPr="001676A8">
              <w:rPr>
                <w:rFonts w:ascii="Times New Roman" w:hAnsi="Times New Roman"/>
                <w:sz w:val="28"/>
                <w:szCs w:val="28"/>
              </w:rPr>
              <w:t>предусмотрено.</w:t>
            </w:r>
          </w:p>
          <w:p w:rsidR="00B721D6" w:rsidRPr="00EC4AB5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</w:p>
        </w:tc>
      </w:tr>
      <w:tr w:rsidR="00B721D6" w:rsidRPr="009A14CD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Предмет процедуры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B721D6" w:rsidRDefault="00B721D6" w:rsidP="00B721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Оказание услуг по </w:t>
            </w:r>
            <w:r w:rsidRPr="00B721D6">
              <w:rPr>
                <w:rFonts w:ascii="Times New Roman" w:hAnsi="Times New Roman"/>
                <w:bCs/>
                <w:sz w:val="28"/>
                <w:szCs w:val="28"/>
              </w:rPr>
              <w:t>замене и регистрации фискальных накопителей.</w:t>
            </w:r>
          </w:p>
          <w:p w:rsidR="00B721D6" w:rsidRPr="00E83385" w:rsidRDefault="00B721D6" w:rsidP="00B721D6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Объем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оказываемых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указывается в техническом задании, являющемся приложением к аукционной документации.</w:t>
            </w:r>
          </w:p>
        </w:tc>
      </w:tr>
      <w:tr w:rsidR="00B721D6" w:rsidRPr="009A14CD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8.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Место поставки товара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E83385" w:rsidRDefault="00B721D6" w:rsidP="00E9677C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Место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оказания услуг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указано в техническом задании, являющемся приложением к аукционной документации.</w:t>
            </w:r>
          </w:p>
        </w:tc>
      </w:tr>
      <w:tr w:rsidR="00B721D6" w:rsidRPr="001676A8" w:rsidTr="00E9677C">
        <w:trPr>
          <w:trHeight w:val="41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Начальная (максимальная) цена договора составляет:</w:t>
            </w:r>
          </w:p>
          <w:p w:rsidR="00B721D6" w:rsidRPr="009A14CD" w:rsidRDefault="00B721D6" w:rsidP="00B721D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- </w:t>
            </w:r>
            <w:r w:rsidRPr="00B721D6">
              <w:rPr>
                <w:rFonts w:ascii="Times New Roman" w:hAnsi="Times New Roman"/>
                <w:bCs/>
                <w:sz w:val="28"/>
                <w:szCs w:val="28"/>
              </w:rPr>
              <w:t xml:space="preserve">897 915,18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(восемьсот девяносто семь тысяч девятьсот пятнадцать) рублей 18 копеек с учетом НДС, </w:t>
            </w:r>
            <w:r w:rsidRPr="00B721D6">
              <w:rPr>
                <w:rFonts w:ascii="Times New Roman" w:hAnsi="Times New Roman"/>
                <w:bCs/>
                <w:sz w:val="28"/>
                <w:szCs w:val="28"/>
              </w:rPr>
              <w:t xml:space="preserve">748 262,65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рублей без учета НДС.</w:t>
            </w:r>
          </w:p>
        </w:tc>
      </w:tr>
      <w:tr w:rsidR="00B721D6" w:rsidRPr="009A14CD" w:rsidTr="00E9677C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Срок место и порядок предоставления документации о закупке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размещена на сайтах.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 xml:space="preserve">В случае возникновения технических и иных неполадок при работе Единой информационной системы, блокирующих доступ к Единой информационной системе в течение более чем одного рабочего дня, информация, подлежащая размещению в Единой информационной системе, размещается на сайте ЭТЗП с последующим размещением такой информации в Единой информационной системе в течение одного рабочего дня со дня устранения технических или иных неполадок, блокирующих доступ к Единой информационной системе, и считается размещенной в установленном порядке. 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Плата за предоставление документации не взимается.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eastAsia="Times New Roman" w:hAnsi="Times New Roman"/>
                <w:bCs/>
                <w:sz w:val="28"/>
                <w:szCs w:val="28"/>
              </w:rPr>
              <w:t>Документация доступна для ознакомления на перечисленных сайтах с момента ее опубликования без ограничений.</w:t>
            </w:r>
          </w:p>
        </w:tc>
      </w:tr>
      <w:tr w:rsidR="00B721D6" w:rsidRPr="009A14CD" w:rsidTr="00E9677C">
        <w:trPr>
          <w:trHeight w:val="63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Порядок, дата начала, дата и время окончания срока подачи заявок на участие в закупке (этапах закупки)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начала подачи заявок - с момента опубликования извещения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и документации </w:t>
            </w:r>
            <w:r w:rsidRPr="009A14CD">
              <w:rPr>
                <w:rFonts w:ascii="Times New Roman" w:hAnsi="Times New Roman"/>
                <w:sz w:val="28"/>
                <w:szCs w:val="28"/>
              </w:rPr>
              <w:t>на сайтах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–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 w:rsidR="00271663">
              <w:rPr>
                <w:rFonts w:ascii="Times New Roman" w:hAnsi="Times New Roman"/>
                <w:b/>
                <w:bCs/>
                <w:sz w:val="28"/>
                <w:szCs w:val="28"/>
              </w:rPr>
              <w:t>7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sz w:val="28"/>
                <w:szCs w:val="28"/>
              </w:rPr>
              <w:t>Дата окончания срока подачи заявок –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20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года</w:t>
            </w:r>
            <w:r w:rsidRPr="009A14CD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02:00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 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Заявки на участие в аукционе </w:t>
            </w:r>
            <w:r w:rsidRPr="001676A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76</w:t>
            </w:r>
            <w:r w:rsidRPr="00E83385">
              <w:rPr>
                <w:rFonts w:ascii="Times New Roman" w:hAnsi="Times New Roman"/>
                <w:b/>
                <w:bCs/>
                <w:sz w:val="28"/>
                <w:szCs w:val="28"/>
              </w:rPr>
              <w:t>/ОАЭ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-ПКС/Т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подаются в электронной форме на ЭТЗП (на странице данного открытого аукциона на ЭТЗП).</w:t>
            </w:r>
          </w:p>
        </w:tc>
      </w:tr>
      <w:tr w:rsidR="00B721D6" w:rsidRPr="009A14CD" w:rsidTr="00E9677C">
        <w:trPr>
          <w:trHeight w:val="4747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12.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21D6" w:rsidRPr="009A14CD" w:rsidRDefault="00B721D6" w:rsidP="00E967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подведения итогов закупки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первых частей заявок осуществляется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24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Дата и время начала аукциона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28» декабря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в 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09:00</w:t>
            </w: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 ч. московского времени.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Рассмотрение вторых частей заявок осуществляется 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D96DB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 xml:space="preserve">Подведение итогов закупки осуществляется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br/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»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января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202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2</w:t>
            </w:r>
            <w:r w:rsidRPr="009A14CD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г.</w:t>
            </w:r>
          </w:p>
          <w:p w:rsidR="00B721D6" w:rsidRPr="009A14CD" w:rsidRDefault="00B721D6" w:rsidP="00E9677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8"/>
                <w:szCs w:val="28"/>
              </w:rPr>
            </w:pPr>
            <w:r w:rsidRPr="009A14CD">
              <w:rPr>
                <w:rFonts w:ascii="Times New Roman" w:hAnsi="Times New Roman"/>
                <w:bCs/>
                <w:sz w:val="28"/>
                <w:szCs w:val="28"/>
              </w:rPr>
              <w:t>Порядок рассмотрения первых и вторых частей заявок, предоставления предложений о цене договора, сопоставления ценовых предложений, выбора победителя закупки (участника, с которым заключается договор) осуществляется в порядке, указанном в части 3 документации о закупке.</w:t>
            </w:r>
          </w:p>
        </w:tc>
      </w:tr>
    </w:tbl>
    <w:p w:rsidR="00B721D6" w:rsidRDefault="00B721D6" w:rsidP="00B721D6">
      <w:bookmarkStart w:id="1" w:name="_GoBack"/>
      <w:bookmarkEnd w:id="0"/>
      <w:bookmarkEnd w:id="1"/>
    </w:p>
    <w:p w:rsidR="00B721D6" w:rsidRDefault="00B721D6" w:rsidP="00B721D6"/>
    <w:p w:rsidR="00B721D6" w:rsidRDefault="00B721D6" w:rsidP="00B721D6"/>
    <w:p w:rsidR="006C506A" w:rsidRDefault="006C506A"/>
    <w:sectPr w:rsidR="006C5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21D6"/>
    <w:rsid w:val="000C7EB4"/>
    <w:rsid w:val="00271663"/>
    <w:rsid w:val="006C506A"/>
    <w:rsid w:val="00B72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F2392"/>
  <w15:docId w15:val="{39ABD923-FFDB-4AEE-8AEC-EE69B11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21D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21D6"/>
    <w:rPr>
      <w:color w:val="0000FF"/>
      <w:u w:val="single"/>
    </w:rPr>
  </w:style>
  <w:style w:type="paragraph" w:customStyle="1" w:styleId="1">
    <w:name w:val="Обычный1"/>
    <w:rsid w:val="00B721D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trofanovaMN@pk-sakhali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oao@pk-sakhali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k-sakhalin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627</Words>
  <Characters>3574</Characters>
  <Application>Microsoft Office Word</Application>
  <DocSecurity>0</DocSecurity>
  <Lines>29</Lines>
  <Paragraphs>8</Paragraphs>
  <ScaleCrop>false</ScaleCrop>
  <Company/>
  <LinksUpToDate>false</LinksUpToDate>
  <CharactersWithSpaces>4193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Митрофанова Марина Николаевна</dc:creator>
  <cp:lastModifiedBy>Иванова Ксения Сергеевна</cp:lastModifiedBy>
  <cp:revision>3</cp:revision>
  <cp:lastPrinted>2021-12-06T23:53:00Z</cp:lastPrinted>
  <dcterms:created xsi:type="dcterms:W3CDTF">2021-12-06T00:08:00Z</dcterms:created>
  <dcterms:modified xsi:type="dcterms:W3CDTF">2021-12-07T00:12:00Z</dcterms:modified>
</cp:coreProperties>
</file>