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2299D" w14:textId="77777777" w:rsidR="00A37CD8" w:rsidRDefault="00A37CD8" w:rsidP="00A37CD8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14:paraId="44734C8B" w14:textId="2BFA0F2D" w:rsidR="00A37CD8" w:rsidRPr="0015570A" w:rsidRDefault="00A37CD8" w:rsidP="00A37CD8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</w:t>
      </w:r>
      <w:r w:rsidR="00D1547F">
        <w:rPr>
          <w:b/>
          <w:bCs/>
          <w:sz w:val="28"/>
          <w:szCs w:val="28"/>
        </w:rPr>
        <w:t>75</w:t>
      </w:r>
      <w:r w:rsidRPr="0015570A">
        <w:rPr>
          <w:b/>
          <w:bCs/>
          <w:sz w:val="28"/>
          <w:szCs w:val="28"/>
        </w:rPr>
        <w:t>/ОАЭ-ПКС/Т</w:t>
      </w:r>
    </w:p>
    <w:p w14:paraId="230FED54" w14:textId="77777777" w:rsidR="00A37CD8" w:rsidRDefault="00A37CD8" w:rsidP="00A37CD8">
      <w:pPr>
        <w:jc w:val="center"/>
        <w:rPr>
          <w:b/>
          <w:bCs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</w:t>
      </w:r>
      <w:r w:rsidRPr="0014353D">
        <w:rPr>
          <w:b/>
          <w:bCs/>
          <w:sz w:val="28"/>
          <w:szCs w:val="28"/>
        </w:rPr>
        <w:t xml:space="preserve">поставки </w:t>
      </w:r>
      <w:r>
        <w:rPr>
          <w:b/>
          <w:bCs/>
          <w:sz w:val="28"/>
          <w:szCs w:val="28"/>
        </w:rPr>
        <w:t>колесных пар рельсовых автобусов</w:t>
      </w:r>
    </w:p>
    <w:p w14:paraId="093F663C" w14:textId="77777777" w:rsidR="00A37CD8" w:rsidRPr="0015570A" w:rsidRDefault="00A37CD8" w:rsidP="00A37CD8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A37CD8" w:rsidRPr="00DE6E5A" w14:paraId="608FA58D" w14:textId="77777777" w:rsidTr="00F662C5">
        <w:tc>
          <w:tcPr>
            <w:tcW w:w="846" w:type="dxa"/>
          </w:tcPr>
          <w:p w14:paraId="6041C44B" w14:textId="77777777" w:rsidR="00A37CD8" w:rsidRPr="00DE6E5A" w:rsidRDefault="00A37CD8" w:rsidP="00F662C5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14:paraId="56144970" w14:textId="77777777" w:rsidR="00A37CD8" w:rsidRPr="00DE6E5A" w:rsidRDefault="00A37CD8" w:rsidP="00F662C5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14:paraId="63521F82" w14:textId="77777777" w:rsidR="00A37CD8" w:rsidRPr="00DE6E5A" w:rsidRDefault="00A37CD8" w:rsidP="00F662C5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A37CD8" w:rsidRPr="00DE6E5A" w14:paraId="4DE29C12" w14:textId="77777777" w:rsidTr="00F662C5">
        <w:tc>
          <w:tcPr>
            <w:tcW w:w="846" w:type="dxa"/>
          </w:tcPr>
          <w:p w14:paraId="01CEFE93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14:paraId="7D08F38A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14:paraId="5B73E06E" w14:textId="6C595336" w:rsidR="00A37CD8" w:rsidRPr="00DE6E5A" w:rsidRDefault="00A37CD8" w:rsidP="00F662C5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7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Тендеры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171CB6">
              <w:rPr>
                <w:b/>
                <w:bCs/>
                <w:sz w:val="28"/>
                <w:szCs w:val="28"/>
              </w:rPr>
              <w:t>9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 w:rsidR="00171CB6">
              <w:rPr>
                <w:b/>
                <w:bCs/>
                <w:sz w:val="28"/>
                <w:szCs w:val="28"/>
              </w:rPr>
              <w:t xml:space="preserve">июня </w:t>
            </w:r>
            <w:bookmarkStart w:id="1" w:name="_GoBack"/>
            <w:bookmarkEnd w:id="1"/>
            <w:r>
              <w:rPr>
                <w:b/>
                <w:bCs/>
                <w:sz w:val="28"/>
                <w:szCs w:val="28"/>
              </w:rPr>
              <w:t>2026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0775D114" w14:textId="0074DD37" w:rsidR="00A37CD8" w:rsidRPr="00DE6E5A" w:rsidRDefault="00A37CD8" w:rsidP="00D55E53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2</w:t>
            </w:r>
            <w:r w:rsidR="00D55E53">
              <w:rPr>
                <w:b/>
                <w:sz w:val="28"/>
                <w:szCs w:val="28"/>
              </w:rPr>
              <w:t>75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A37CD8" w:rsidRPr="00DE6E5A" w14:paraId="4694F1BC" w14:textId="77777777" w:rsidTr="00F662C5">
        <w:tc>
          <w:tcPr>
            <w:tcW w:w="846" w:type="dxa"/>
          </w:tcPr>
          <w:p w14:paraId="098A3409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14:paraId="15FAFA6A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14:paraId="58657060" w14:textId="189562C8" w:rsidR="00A37CD8" w:rsidRPr="00DE6E5A" w:rsidRDefault="00A37CD8" w:rsidP="00D55E53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D55E53">
              <w:rPr>
                <w:b/>
                <w:bCs/>
                <w:sz w:val="28"/>
                <w:szCs w:val="28"/>
              </w:rPr>
              <w:t>75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A37CD8" w:rsidRPr="00DE6E5A" w14:paraId="019F8ED4" w14:textId="77777777" w:rsidTr="00F662C5">
        <w:tc>
          <w:tcPr>
            <w:tcW w:w="846" w:type="dxa"/>
          </w:tcPr>
          <w:p w14:paraId="5B0A917C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14:paraId="3F7C3A3B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14:paraId="1BD2D0C3" w14:textId="77777777" w:rsidR="00A37CD8" w:rsidRPr="00DE6E5A" w:rsidRDefault="00A37CD8" w:rsidP="00F662C5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8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A37CD8" w:rsidRPr="00DE6E5A" w14:paraId="799B4A90" w14:textId="77777777" w:rsidTr="00F662C5">
        <w:tc>
          <w:tcPr>
            <w:tcW w:w="846" w:type="dxa"/>
          </w:tcPr>
          <w:p w14:paraId="61370127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14:paraId="16342078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14:paraId="68CE5EBA" w14:textId="77777777" w:rsidR="00A37CD8" w:rsidRPr="00CF1C2D" w:rsidRDefault="00A37CD8" w:rsidP="00F662C5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14:paraId="5014FC2E" w14:textId="77777777" w:rsidR="00A37CD8" w:rsidRPr="00CF1C2D" w:rsidRDefault="00A37CD8" w:rsidP="00F662C5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501B5F28" w14:textId="77777777" w:rsidR="00A37CD8" w:rsidRPr="00CF1C2D" w:rsidRDefault="00A37CD8" w:rsidP="00F662C5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451E5154" w14:textId="77777777" w:rsidR="00A37CD8" w:rsidRPr="00853364" w:rsidRDefault="00A37CD8" w:rsidP="00F662C5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9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14:paraId="3722EE84" w14:textId="77777777" w:rsidR="00A37CD8" w:rsidRPr="00CF1C2D" w:rsidRDefault="00A37CD8" w:rsidP="00F662C5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14:paraId="5225001D" w14:textId="77777777" w:rsidR="00A37CD8" w:rsidRPr="00D63868" w:rsidRDefault="00A37CD8" w:rsidP="00F662C5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14:paraId="70824148" w14:textId="77777777" w:rsidR="00A37CD8" w:rsidRDefault="00A37CD8" w:rsidP="00F662C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почты </w:t>
            </w:r>
            <w:hyperlink r:id="rId10" w:history="1">
              <w:r w:rsidRPr="005B64A6">
                <w:rPr>
                  <w:rStyle w:val="a8"/>
                  <w:sz w:val="28"/>
                  <w:szCs w:val="28"/>
                </w:rPr>
                <w:t>MitrofanovaMN</w:t>
              </w:r>
              <w:r w:rsidRPr="005723AE">
                <w:rPr>
                  <w:rStyle w:val="a8"/>
                </w:rPr>
                <w:t>@pk-sakhalin.</w:t>
              </w:r>
              <w:r w:rsidRPr="005B64A6">
                <w:rPr>
                  <w:rStyle w:val="a8"/>
                  <w:sz w:val="28"/>
                  <w:szCs w:val="28"/>
                </w:rPr>
                <w:t>ru</w:t>
              </w:r>
            </w:hyperlink>
          </w:p>
          <w:p w14:paraId="500F64CF" w14:textId="77777777" w:rsidR="00A37CD8" w:rsidRPr="00FC6E09" w:rsidRDefault="00A37CD8" w:rsidP="00F662C5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>
              <w:rPr>
                <w:bCs/>
                <w:sz w:val="28"/>
                <w:szCs w:val="28"/>
              </w:rPr>
              <w:t>129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A37CD8" w:rsidRPr="00DE6E5A" w14:paraId="73C55DA0" w14:textId="77777777" w:rsidTr="00F662C5">
        <w:tc>
          <w:tcPr>
            <w:tcW w:w="846" w:type="dxa"/>
          </w:tcPr>
          <w:p w14:paraId="55886FB2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14:paraId="6E31E364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14:paraId="0AED6A78" w14:textId="77777777" w:rsidR="00A37CD8" w:rsidRPr="00DE6E5A" w:rsidRDefault="00A37CD8" w:rsidP="00F662C5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511A29E0" w14:textId="77777777" w:rsidR="00A37CD8" w:rsidRPr="00853364" w:rsidRDefault="00A37CD8" w:rsidP="00F662C5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A37CD8" w:rsidRPr="00DE6E5A" w14:paraId="7045B153" w14:textId="77777777" w:rsidTr="00F662C5">
        <w:tc>
          <w:tcPr>
            <w:tcW w:w="846" w:type="dxa"/>
          </w:tcPr>
          <w:p w14:paraId="75A5A880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14:paraId="6F3E2D8F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14:paraId="3F66B8EA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62D0CD7C" w14:textId="77777777" w:rsidR="00A37CD8" w:rsidRDefault="00A37CD8" w:rsidP="00F662C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исполнения договора предусмотрено.</w:t>
            </w:r>
          </w:p>
          <w:p w14:paraId="0DDC1386" w14:textId="77777777" w:rsidR="00A37CD8" w:rsidRPr="00105517" w:rsidRDefault="00A37CD8" w:rsidP="00A37CD8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FF7">
              <w:rPr>
                <w:rFonts w:ascii="Times New Roman" w:hAnsi="Times New Roman"/>
                <w:sz w:val="28"/>
                <w:szCs w:val="28"/>
              </w:rPr>
              <w:t xml:space="preserve">Размер обеспечения 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 xml:space="preserve">исполнения договора составляет </w:t>
            </w:r>
            <w:r>
              <w:rPr>
                <w:rFonts w:ascii="Times New Roman" w:hAnsi="Times New Roman"/>
                <w:sz w:val="28"/>
                <w:szCs w:val="28"/>
              </w:rPr>
              <w:t>587 453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Пятьсот восемьдесят семь тысяч четыреста пятьдесят три)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 xml:space="preserve"> копе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05517">
              <w:rPr>
                <w:rFonts w:ascii="Times New Roman" w:hAnsi="Times New Roman"/>
                <w:sz w:val="28"/>
                <w:szCs w:val="28"/>
              </w:rPr>
              <w:t>к.</w:t>
            </w:r>
          </w:p>
          <w:p w14:paraId="538D7ABA" w14:textId="4EE5C329" w:rsidR="00A37CD8" w:rsidRPr="00105517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105517">
              <w:rPr>
                <w:color w:val="000000"/>
                <w:sz w:val="28"/>
              </w:rPr>
              <w:t>Банковские реквизиты для внесения денежных средств:</w:t>
            </w:r>
          </w:p>
          <w:p w14:paraId="75AA0EB4" w14:textId="77777777" w:rsidR="00A37CD8" w:rsidRPr="00105517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105517">
              <w:rPr>
                <w:color w:val="000000"/>
                <w:sz w:val="28"/>
              </w:rPr>
              <w:t>р/с 40702810908020008931</w:t>
            </w:r>
          </w:p>
          <w:p w14:paraId="18030721" w14:textId="77777777" w:rsidR="00A37CD8" w:rsidRPr="00880779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105517">
              <w:rPr>
                <w:color w:val="000000"/>
                <w:sz w:val="28"/>
              </w:rPr>
              <w:t>в филиале Банк ВТБ (ПАО) в г. Хабаровске</w:t>
            </w:r>
          </w:p>
          <w:p w14:paraId="47353AA7" w14:textId="77777777" w:rsidR="00A37CD8" w:rsidRPr="00880779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БИК 040813727</w:t>
            </w:r>
          </w:p>
          <w:p w14:paraId="60180550" w14:textId="77777777" w:rsidR="00A37CD8" w:rsidRPr="00880779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к/с № 30101810400000000727</w:t>
            </w:r>
          </w:p>
          <w:p w14:paraId="1490B671" w14:textId="77777777" w:rsidR="00A37CD8" w:rsidRPr="00880779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14:paraId="0EB3C181" w14:textId="77777777" w:rsidR="00A37CD8" w:rsidRPr="00880779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Акционерное общество «Пассажирская компания «Сахалин» (АО «ПКС»)</w:t>
            </w:r>
          </w:p>
          <w:p w14:paraId="21132B09" w14:textId="77777777" w:rsidR="00A37CD8" w:rsidRPr="00880779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ИНН 6501243453</w:t>
            </w:r>
          </w:p>
          <w:p w14:paraId="7766C272" w14:textId="77777777" w:rsidR="00A37CD8" w:rsidRPr="00880779" w:rsidRDefault="00A37CD8" w:rsidP="00F662C5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880779">
              <w:rPr>
                <w:color w:val="000000"/>
                <w:sz w:val="28"/>
              </w:rPr>
              <w:t>КПП 650101001</w:t>
            </w:r>
          </w:p>
          <w:p w14:paraId="3C3E88E0" w14:textId="77777777" w:rsidR="00A37CD8" w:rsidRPr="00880779" w:rsidRDefault="00A37CD8" w:rsidP="00F662C5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 w:rsidRPr="00880779">
              <w:rPr>
                <w:bCs/>
                <w:sz w:val="28"/>
                <w:szCs w:val="28"/>
              </w:rPr>
              <w:t>Назначение платежа: обеспечение исполнения договора по результатам процедуры №_____/___-_____/___, ОКПО ________. Адрес: индекс ______, г. ________, ул. _____________, д. __, стр. __. НДС не облагается.</w:t>
            </w:r>
          </w:p>
          <w:p w14:paraId="4615BDC9" w14:textId="77777777" w:rsidR="00A37CD8" w:rsidRDefault="00A37CD8" w:rsidP="00F662C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Способы обеспечения исполнения договора, требования к порядку предоставления обеспечения указаны в пункте 3.16 документации о закупке.</w:t>
            </w:r>
          </w:p>
          <w:p w14:paraId="4B1E9BA4" w14:textId="77777777" w:rsidR="00A37CD8" w:rsidRPr="00880779" w:rsidRDefault="00A37CD8" w:rsidP="00F662C5">
            <w:pPr>
              <w:spacing w:line="32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</w:rPr>
              <w:t xml:space="preserve">В случае если участник предоставляет обеспечение исполнения договора в форме банковской гарантии, такая гарантия (проект гарантии) направляется по адресу: </w:t>
            </w:r>
            <w:hyperlink r:id="rId11" w:history="1">
              <w:r w:rsidRPr="006848EC">
                <w:rPr>
                  <w:rStyle w:val="a8"/>
                  <w:sz w:val="28"/>
                </w:rPr>
                <w:t>MitrofanovaMN@pk-sakhalin.ru</w:t>
              </w:r>
            </w:hyperlink>
            <w:r>
              <w:rPr>
                <w:sz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</w:rPr>
              <w:t>на имя ведущего юрисконсульта сектора договорной работы и правового обеспечения Митрофановой Марины Николаевны, тел. 8 (4242) 71-45-55,</w:t>
            </w:r>
            <w:r>
              <w:rPr>
                <w:bCs/>
                <w:sz w:val="28"/>
                <w:szCs w:val="28"/>
              </w:rPr>
              <w:t xml:space="preserve"> 8 (4242) 71-45-54 (доб.129).</w:t>
            </w:r>
          </w:p>
        </w:tc>
      </w:tr>
      <w:tr w:rsidR="00A37CD8" w:rsidRPr="00DE6E5A" w14:paraId="6B7DEA63" w14:textId="77777777" w:rsidTr="00F662C5">
        <w:tc>
          <w:tcPr>
            <w:tcW w:w="846" w:type="dxa"/>
          </w:tcPr>
          <w:p w14:paraId="3CB0B9AF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14:paraId="62D04437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14:paraId="6AD5E36B" w14:textId="19735CD6" w:rsidR="00A37CD8" w:rsidRDefault="00A37CD8" w:rsidP="00F662C5">
            <w:pPr>
              <w:spacing w:line="30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Поставка </w:t>
            </w:r>
            <w:r>
              <w:rPr>
                <w:b/>
                <w:bCs/>
                <w:sz w:val="28"/>
                <w:szCs w:val="28"/>
              </w:rPr>
              <w:t xml:space="preserve">колесных пар рельсовых автобусов. </w:t>
            </w:r>
          </w:p>
          <w:p w14:paraId="2A82803A" w14:textId="77777777" w:rsidR="00A37CD8" w:rsidRPr="00DE6E5A" w:rsidRDefault="00A37CD8" w:rsidP="00F662C5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A37CD8" w:rsidRPr="00DE6E5A" w14:paraId="470FBD51" w14:textId="77777777" w:rsidTr="00F662C5">
        <w:tc>
          <w:tcPr>
            <w:tcW w:w="846" w:type="dxa"/>
          </w:tcPr>
          <w:p w14:paraId="5895D671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14:paraId="07509E45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5D7EE7">
              <w:rPr>
                <w:sz w:val="28"/>
                <w:szCs w:val="28"/>
              </w:rPr>
              <w:t>Предоставление национального режима при осуществлении закуп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6913" w:type="dxa"/>
          </w:tcPr>
          <w:p w14:paraId="7F1CA39A" w14:textId="7B162C28" w:rsidR="00506863" w:rsidRPr="00506863" w:rsidRDefault="00506863" w:rsidP="00506863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Разрешение, </w:t>
            </w:r>
            <w:r w:rsidRPr="00506863">
              <w:rPr>
                <w:sz w:val="28"/>
                <w:szCs w:val="28"/>
              </w:rPr>
              <w:t>предусмотренн</w:t>
            </w:r>
            <w:r>
              <w:rPr>
                <w:sz w:val="28"/>
                <w:szCs w:val="28"/>
              </w:rPr>
              <w:t>ое</w:t>
            </w:r>
            <w:r w:rsidRPr="00506863">
              <w:rPr>
                <w:sz w:val="28"/>
                <w:szCs w:val="28"/>
              </w:rPr>
              <w:t xml:space="preserve"> подпунктом «а» пункта 5 постановления</w:t>
            </w:r>
            <w:r>
              <w:rPr>
                <w:sz w:val="28"/>
                <w:szCs w:val="28"/>
              </w:rPr>
              <w:t xml:space="preserve"> </w:t>
            </w:r>
            <w:r w:rsidRPr="00506863">
              <w:rPr>
                <w:sz w:val="28"/>
                <w:szCs w:val="28"/>
              </w:rPr>
              <w:t>Правительства Российской Федерации от 23 декабря 2024 г. № 1875 «О мерах подпредставлению национального режима при осуществлении закупок товаров, работ,</w:t>
            </w:r>
          </w:p>
          <w:p w14:paraId="08BD539E" w14:textId="77777777" w:rsidR="00506863" w:rsidRPr="00506863" w:rsidRDefault="00506863" w:rsidP="00506863">
            <w:pPr>
              <w:spacing w:line="320" w:lineRule="exact"/>
              <w:jc w:val="both"/>
              <w:rPr>
                <w:sz w:val="28"/>
                <w:szCs w:val="28"/>
              </w:rPr>
            </w:pPr>
            <w:r w:rsidRPr="00506863">
              <w:rPr>
                <w:sz w:val="28"/>
                <w:szCs w:val="28"/>
              </w:rPr>
              <w:t>услуг для обеспечения государственных и муниципальных нужд, закупок</w:t>
            </w:r>
          </w:p>
          <w:p w14:paraId="6B7D52D9" w14:textId="623D93DC" w:rsidR="00A37CD8" w:rsidRPr="00E60950" w:rsidRDefault="00506863" w:rsidP="00506863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 w:rsidRPr="00506863">
              <w:rPr>
                <w:sz w:val="28"/>
                <w:szCs w:val="28"/>
              </w:rPr>
              <w:t>товаров‚ работ‚ услуг отдельными видами юридических лиц»</w:t>
            </w:r>
          </w:p>
          <w:p w14:paraId="0591D7C8" w14:textId="59779380" w:rsidR="00A37CD8" w:rsidRPr="00A9381B" w:rsidRDefault="00A37CD8" w:rsidP="00506863">
            <w:pPr>
              <w:jc w:val="both"/>
              <w:rPr>
                <w:color w:val="000000"/>
                <w:sz w:val="28"/>
                <w:szCs w:val="28"/>
              </w:rPr>
            </w:pPr>
            <w:r w:rsidRPr="00A9381B">
              <w:rPr>
                <w:bCs/>
                <w:sz w:val="28"/>
                <w:szCs w:val="28"/>
              </w:rPr>
              <w:t>Перечень позиций товаров, в отношении которых установлено</w:t>
            </w:r>
            <w:r w:rsidR="00506863">
              <w:rPr>
                <w:bCs/>
                <w:sz w:val="28"/>
                <w:szCs w:val="28"/>
              </w:rPr>
              <w:t xml:space="preserve"> разрешение</w:t>
            </w:r>
            <w:r w:rsidRPr="00A9381B">
              <w:rPr>
                <w:bCs/>
                <w:sz w:val="28"/>
                <w:szCs w:val="28"/>
              </w:rPr>
              <w:t>, указан в техническом задании, являющемся приложением № 1.1 к документации о закупке.</w:t>
            </w:r>
          </w:p>
        </w:tc>
      </w:tr>
      <w:tr w:rsidR="00A37CD8" w:rsidRPr="00DE6E5A" w14:paraId="3E465A1E" w14:textId="77777777" w:rsidTr="00F662C5">
        <w:tc>
          <w:tcPr>
            <w:tcW w:w="846" w:type="dxa"/>
          </w:tcPr>
          <w:p w14:paraId="41DEA5F7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1591D0E5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</w:t>
            </w:r>
          </w:p>
        </w:tc>
        <w:tc>
          <w:tcPr>
            <w:tcW w:w="6913" w:type="dxa"/>
          </w:tcPr>
          <w:p w14:paraId="1607A4B4" w14:textId="77777777" w:rsidR="00A37CD8" w:rsidRPr="00DE6E5A" w:rsidRDefault="00A37CD8" w:rsidP="00F662C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A37CD8" w:rsidRPr="00DE6E5A" w14:paraId="73A6F4E7" w14:textId="77777777" w:rsidTr="00F662C5">
        <w:tc>
          <w:tcPr>
            <w:tcW w:w="846" w:type="dxa"/>
          </w:tcPr>
          <w:p w14:paraId="2BFC0ABD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7F34C654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14:paraId="26A98445" w14:textId="77777777" w:rsidR="00A37CD8" w:rsidRPr="0058536F" w:rsidRDefault="00A37CD8" w:rsidP="00F662C5">
            <w:pPr>
              <w:jc w:val="both"/>
              <w:rPr>
                <w:bCs/>
                <w:sz w:val="28"/>
                <w:szCs w:val="28"/>
              </w:rPr>
            </w:pPr>
            <w:r w:rsidRPr="0058536F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14:paraId="5044195E" w14:textId="1C715199" w:rsidR="00A37CD8" w:rsidRPr="00A37CD8" w:rsidRDefault="00A37CD8" w:rsidP="00F662C5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37CD8">
              <w:rPr>
                <w:b/>
                <w:sz w:val="28"/>
                <w:szCs w:val="28"/>
              </w:rPr>
              <w:t>14 333 865,40 (Четырнадцать миллионов триста тридцать три тысячи восемьсот шестьдесят пять) рублей 40 копеек</w:t>
            </w:r>
            <w:r w:rsidRPr="00A37CD8">
              <w:rPr>
                <w:b/>
                <w:color w:val="000000"/>
                <w:sz w:val="28"/>
                <w:szCs w:val="28"/>
              </w:rPr>
              <w:t xml:space="preserve"> с учетом НДС.</w:t>
            </w:r>
          </w:p>
          <w:p w14:paraId="5F8DFDDE" w14:textId="77777777" w:rsidR="00A37CD8" w:rsidRPr="0058536F" w:rsidRDefault="00A37CD8" w:rsidP="00F662C5">
            <w:pPr>
              <w:jc w:val="both"/>
              <w:rPr>
                <w:color w:val="000000"/>
                <w:sz w:val="28"/>
                <w:szCs w:val="28"/>
              </w:rPr>
            </w:pPr>
            <w:r w:rsidRPr="0058536F">
              <w:rPr>
                <w:bCs/>
                <w:sz w:val="28"/>
                <w:szCs w:val="28"/>
              </w:rPr>
              <w:t xml:space="preserve">Начальная (максимальная) цена договора сформирована методом </w:t>
            </w:r>
            <w:r w:rsidRPr="0058536F">
              <w:rPr>
                <w:color w:val="000000"/>
                <w:sz w:val="28"/>
                <w:szCs w:val="28"/>
              </w:rPr>
              <w:t>сопоставимых рыночных цен (анализом рынка)</w:t>
            </w:r>
            <w:r w:rsidRPr="0058536F">
              <w:rPr>
                <w:bCs/>
                <w:i/>
                <w:sz w:val="28"/>
                <w:szCs w:val="28"/>
              </w:rPr>
              <w:t>,</w:t>
            </w:r>
            <w:r w:rsidRPr="0058536F">
              <w:rPr>
                <w:bCs/>
                <w:sz w:val="28"/>
                <w:szCs w:val="28"/>
              </w:rPr>
              <w:t xml:space="preserve"> предусмотренным подпунктом 1</w:t>
            </w:r>
            <w:r w:rsidRPr="0058536F">
              <w:rPr>
                <w:bCs/>
                <w:i/>
                <w:sz w:val="28"/>
                <w:szCs w:val="28"/>
              </w:rPr>
              <w:t xml:space="preserve"> </w:t>
            </w:r>
            <w:r w:rsidRPr="0058536F">
              <w:rPr>
                <w:bCs/>
                <w:sz w:val="28"/>
                <w:szCs w:val="28"/>
              </w:rPr>
              <w:t>пункта 54 Положения о закупке товаров, работ, услуг для нужд заказчика, и</w:t>
            </w:r>
            <w:r w:rsidRPr="0058536F">
              <w:rPr>
                <w:bCs/>
                <w:i/>
                <w:sz w:val="28"/>
                <w:szCs w:val="28"/>
              </w:rPr>
              <w:t xml:space="preserve"> </w:t>
            </w:r>
            <w:r w:rsidRPr="0058536F">
              <w:rPr>
                <w:bCs/>
                <w:sz w:val="28"/>
                <w:szCs w:val="28"/>
              </w:rPr>
              <w:t xml:space="preserve">включает </w:t>
            </w:r>
            <w:r w:rsidRPr="0058536F">
              <w:rPr>
                <w:color w:val="000000"/>
                <w:sz w:val="28"/>
                <w:szCs w:val="28"/>
              </w:rPr>
              <w:t>стоимость товара, упаковки, всех возможных расходов Поставщика, связанных с отгрузкой товара Покупателю, в том числе, всех видов налогов.</w:t>
            </w:r>
          </w:p>
          <w:p w14:paraId="65511BDE" w14:textId="77777777" w:rsidR="00A37CD8" w:rsidRPr="0058536F" w:rsidRDefault="00A37CD8" w:rsidP="00F662C5">
            <w:pPr>
              <w:jc w:val="both"/>
              <w:rPr>
                <w:bCs/>
                <w:i/>
                <w:sz w:val="28"/>
                <w:szCs w:val="28"/>
              </w:rPr>
            </w:pPr>
            <w:r w:rsidRPr="0058536F">
              <w:rPr>
                <w:bCs/>
                <w:sz w:val="28"/>
                <w:szCs w:val="28"/>
              </w:rPr>
              <w:t>Сведения о ценах за единицу товара установлены</w:t>
            </w:r>
            <w:r w:rsidRPr="0058536F">
              <w:rPr>
                <w:color w:val="000000"/>
                <w:sz w:val="28"/>
                <w:szCs w:val="28"/>
              </w:rPr>
              <w:t xml:space="preserve"> в Техническом задании, являющемся приложением к документации о закупке.</w:t>
            </w:r>
          </w:p>
        </w:tc>
      </w:tr>
      <w:tr w:rsidR="00A37CD8" w:rsidRPr="00DE6E5A" w14:paraId="6CE15DF3" w14:textId="77777777" w:rsidTr="00F662C5">
        <w:tc>
          <w:tcPr>
            <w:tcW w:w="846" w:type="dxa"/>
          </w:tcPr>
          <w:p w14:paraId="670E3947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27B84045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62866AFC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59C3302B" w14:textId="77777777" w:rsidR="00A37CD8" w:rsidRPr="00DE6E5A" w:rsidRDefault="00A37CD8" w:rsidP="00F662C5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14:paraId="301BCDAB" w14:textId="77777777" w:rsidR="00A37CD8" w:rsidRPr="00DE6E5A" w:rsidRDefault="00A37CD8" w:rsidP="00F662C5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35ADF01D" w14:textId="77777777" w:rsidR="00A37CD8" w:rsidRPr="00DE6E5A" w:rsidRDefault="00A37CD8" w:rsidP="00F662C5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A37CD8" w:rsidRPr="00DE6E5A" w14:paraId="327C31E1" w14:textId="77777777" w:rsidTr="00F662C5">
        <w:tc>
          <w:tcPr>
            <w:tcW w:w="846" w:type="dxa"/>
          </w:tcPr>
          <w:p w14:paraId="1CDE362E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13D142C7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14:paraId="5DFB8B62" w14:textId="4350AC31" w:rsidR="00A37CD8" w:rsidRPr="00A3186D" w:rsidRDefault="00A37CD8" w:rsidP="00F662C5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D1547F">
              <w:rPr>
                <w:b/>
                <w:bCs/>
                <w:sz w:val="28"/>
                <w:szCs w:val="28"/>
              </w:rPr>
              <w:t>19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D1547F">
              <w:rPr>
                <w:b/>
                <w:bCs/>
                <w:sz w:val="28"/>
                <w:szCs w:val="28"/>
              </w:rPr>
              <w:t>июня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</w:p>
          <w:p w14:paraId="161F0632" w14:textId="4E771F9B" w:rsidR="00A37CD8" w:rsidRPr="00A3186D" w:rsidRDefault="00A37CD8" w:rsidP="00F662C5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A3186D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 w:rsidR="00D1547F">
              <w:rPr>
                <w:b/>
                <w:bCs/>
                <w:sz w:val="28"/>
                <w:szCs w:val="28"/>
              </w:rPr>
              <w:t>07</w:t>
            </w:r>
            <w:r w:rsidRPr="00A3186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BB62A9">
              <w:rPr>
                <w:b/>
                <w:bCs/>
                <w:sz w:val="28"/>
                <w:szCs w:val="28"/>
              </w:rPr>
              <w:t>ию</w:t>
            </w:r>
            <w:r w:rsidR="00D1547F">
              <w:rPr>
                <w:b/>
                <w:bCs/>
                <w:sz w:val="28"/>
                <w:szCs w:val="28"/>
              </w:rPr>
              <w:t>л</w:t>
            </w:r>
            <w:r w:rsidR="00BB62A9">
              <w:rPr>
                <w:b/>
                <w:bCs/>
                <w:sz w:val="28"/>
                <w:szCs w:val="28"/>
              </w:rPr>
              <w:t>я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3F3D6C9A" w14:textId="36946DED" w:rsidR="00A37CD8" w:rsidRPr="00A3186D" w:rsidRDefault="00A37CD8" w:rsidP="00D1547F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D1547F">
              <w:rPr>
                <w:b/>
                <w:bCs/>
                <w:sz w:val="28"/>
                <w:szCs w:val="28"/>
              </w:rPr>
              <w:t>75</w:t>
            </w:r>
            <w:r w:rsidRPr="00D4023D">
              <w:rPr>
                <w:b/>
                <w:bCs/>
                <w:sz w:val="28"/>
                <w:szCs w:val="28"/>
              </w:rPr>
              <w:t>/ОАЭ</w:t>
            </w:r>
            <w:r>
              <w:rPr>
                <w:b/>
                <w:bCs/>
                <w:sz w:val="28"/>
                <w:szCs w:val="28"/>
              </w:rPr>
              <w:t>-ПКС/Т</w:t>
            </w:r>
            <w:r w:rsidRPr="00A3186D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A3186D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A37CD8" w:rsidRPr="00DE6E5A" w14:paraId="16749601" w14:textId="77777777" w:rsidTr="00F662C5">
        <w:tc>
          <w:tcPr>
            <w:tcW w:w="846" w:type="dxa"/>
          </w:tcPr>
          <w:p w14:paraId="619247B9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43D66CE2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14:paraId="141BEA6D" w14:textId="77777777" w:rsidR="00A37CD8" w:rsidRPr="00A3186D" w:rsidRDefault="00A37CD8" w:rsidP="00F662C5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14:paraId="0DFD26A6" w14:textId="4C4F513E" w:rsidR="00A37CD8" w:rsidRPr="00A3186D" w:rsidRDefault="00A37CD8" w:rsidP="00F662C5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A3186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D1547F">
              <w:rPr>
                <w:b/>
                <w:bCs/>
                <w:sz w:val="28"/>
                <w:szCs w:val="28"/>
              </w:rPr>
              <w:t>07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BB62A9">
              <w:rPr>
                <w:b/>
                <w:bCs/>
                <w:sz w:val="28"/>
                <w:szCs w:val="28"/>
              </w:rPr>
              <w:t>ию</w:t>
            </w:r>
            <w:r w:rsidR="00D1547F">
              <w:rPr>
                <w:b/>
                <w:bCs/>
                <w:sz w:val="28"/>
                <w:szCs w:val="28"/>
              </w:rPr>
              <w:t>л</w:t>
            </w:r>
            <w:r w:rsidR="00BB62A9">
              <w:rPr>
                <w:b/>
                <w:bCs/>
                <w:sz w:val="28"/>
                <w:szCs w:val="28"/>
              </w:rPr>
              <w:t>я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</w:t>
            </w:r>
            <w:r>
              <w:rPr>
                <w:b/>
                <w:bCs/>
                <w:sz w:val="28"/>
                <w:szCs w:val="28"/>
              </w:rPr>
              <w:t xml:space="preserve">а </w:t>
            </w:r>
            <w:r w:rsidRPr="00A3186D">
              <w:rPr>
                <w:sz w:val="28"/>
                <w:szCs w:val="28"/>
              </w:rPr>
              <w:t xml:space="preserve">на ЭТЗП (на странице данного аукциона на сайте </w:t>
            </w:r>
            <w:r w:rsidRPr="00A3186D">
              <w:rPr>
                <w:bCs/>
                <w:sz w:val="28"/>
                <w:szCs w:val="28"/>
              </w:rPr>
              <w:t>ЭТЗП</w:t>
            </w:r>
            <w:r w:rsidRPr="00A3186D">
              <w:rPr>
                <w:sz w:val="28"/>
                <w:szCs w:val="28"/>
              </w:rPr>
              <w:t>)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43C079FB" w14:textId="76E40A22" w:rsidR="00A37CD8" w:rsidRPr="00A3186D" w:rsidRDefault="00A37CD8" w:rsidP="00F662C5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D1547F">
              <w:rPr>
                <w:b/>
                <w:bCs/>
                <w:sz w:val="28"/>
                <w:szCs w:val="28"/>
              </w:rPr>
              <w:t>10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D1547F">
              <w:rPr>
                <w:b/>
                <w:bCs/>
                <w:sz w:val="28"/>
                <w:szCs w:val="28"/>
              </w:rPr>
              <w:t>июл</w:t>
            </w:r>
            <w:r w:rsidR="00BB62A9">
              <w:rPr>
                <w:b/>
                <w:bCs/>
                <w:sz w:val="28"/>
                <w:szCs w:val="28"/>
              </w:rPr>
              <w:t>я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</w:p>
          <w:p w14:paraId="4A147D8E" w14:textId="0A363D66" w:rsidR="00A37CD8" w:rsidRPr="00A3186D" w:rsidRDefault="00A37CD8" w:rsidP="00F662C5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A3186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D1547F">
              <w:rPr>
                <w:b/>
                <w:bCs/>
                <w:sz w:val="28"/>
                <w:szCs w:val="28"/>
              </w:rPr>
              <w:t>14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ию</w:t>
            </w:r>
            <w:r w:rsidR="00D1547F">
              <w:rPr>
                <w:b/>
                <w:bCs/>
                <w:sz w:val="28"/>
                <w:szCs w:val="28"/>
              </w:rPr>
              <w:t>л</w:t>
            </w:r>
            <w:r>
              <w:rPr>
                <w:b/>
                <w:bCs/>
                <w:sz w:val="28"/>
                <w:szCs w:val="28"/>
              </w:rPr>
              <w:t>я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на </w:t>
            </w:r>
            <w:r w:rsidRPr="00A3186D">
              <w:rPr>
                <w:sz w:val="28"/>
                <w:szCs w:val="28"/>
              </w:rPr>
              <w:t>ЭТЗП</w:t>
            </w:r>
            <w:r w:rsidRPr="00A3186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0F219598" w14:textId="77777777" w:rsidR="00A37CD8" w:rsidRPr="00A3186D" w:rsidRDefault="00A37CD8" w:rsidP="00F662C5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  <w:bookmarkEnd w:id="0"/>
    </w:tbl>
    <w:p w14:paraId="11AB572B" w14:textId="77777777" w:rsidR="00A37CD8" w:rsidRDefault="00A37CD8" w:rsidP="00A37CD8"/>
    <w:p w14:paraId="753BC5F0" w14:textId="77777777" w:rsidR="00A37CD8" w:rsidRDefault="00A37CD8" w:rsidP="00A37CD8"/>
    <w:p w14:paraId="112586AB" w14:textId="77777777" w:rsidR="00A37CD8" w:rsidRDefault="00A37CD8" w:rsidP="00A37CD8"/>
    <w:p w14:paraId="67AC18F9" w14:textId="77777777" w:rsidR="00A37CD8" w:rsidRDefault="00A37CD8" w:rsidP="00A37CD8"/>
    <w:p w14:paraId="5046F3E7" w14:textId="77777777" w:rsidR="00A37CD8" w:rsidRDefault="00A37CD8" w:rsidP="00A37CD8"/>
    <w:p w14:paraId="4D07D0E4" w14:textId="77777777" w:rsidR="00A37CD8" w:rsidRDefault="00A37CD8" w:rsidP="00A37CD8"/>
    <w:p w14:paraId="3FE58ADA" w14:textId="77777777" w:rsidR="00A37CD8" w:rsidRDefault="00A37CD8" w:rsidP="00A37CD8"/>
    <w:p w14:paraId="640CA6BC" w14:textId="77777777" w:rsidR="00A37CD8" w:rsidRDefault="00A37CD8" w:rsidP="00A37CD8"/>
    <w:p w14:paraId="54655675" w14:textId="77777777" w:rsidR="00A37CD8" w:rsidRDefault="00A37CD8" w:rsidP="00A37CD8"/>
    <w:p w14:paraId="7F26EA15" w14:textId="77777777" w:rsidR="00D80A80" w:rsidRDefault="00D80A80"/>
    <w:sectPr w:rsidR="00D80A80" w:rsidSect="005B2EBD">
      <w:headerReference w:type="even" r:id="rId12"/>
      <w:footerReference w:type="even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76944" w14:textId="77777777" w:rsidR="00C73155" w:rsidRDefault="00C73155">
      <w:r>
        <w:separator/>
      </w:r>
    </w:p>
  </w:endnote>
  <w:endnote w:type="continuationSeparator" w:id="0">
    <w:p w14:paraId="21ECE4A0" w14:textId="77777777" w:rsidR="00C73155" w:rsidRDefault="00C7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228B5" w14:textId="77777777" w:rsidR="006D7D15" w:rsidRDefault="00A37CD8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020A782" w14:textId="77777777" w:rsidR="006D7D15" w:rsidRDefault="00C73155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578FD" w14:textId="77777777" w:rsidR="00C73155" w:rsidRDefault="00C73155">
      <w:r>
        <w:separator/>
      </w:r>
    </w:p>
  </w:footnote>
  <w:footnote w:type="continuationSeparator" w:id="0">
    <w:p w14:paraId="48943BBE" w14:textId="77777777" w:rsidR="00C73155" w:rsidRDefault="00C73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2B061" w14:textId="77777777" w:rsidR="006D7D15" w:rsidRDefault="00A37CD8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82545F7" w14:textId="77777777" w:rsidR="006D7D15" w:rsidRDefault="00C731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D8"/>
    <w:rsid w:val="00171CB6"/>
    <w:rsid w:val="00506863"/>
    <w:rsid w:val="005F5476"/>
    <w:rsid w:val="006226D9"/>
    <w:rsid w:val="0073114E"/>
    <w:rsid w:val="008401CE"/>
    <w:rsid w:val="00A37CD8"/>
    <w:rsid w:val="00BB62A9"/>
    <w:rsid w:val="00C73155"/>
    <w:rsid w:val="00D1547F"/>
    <w:rsid w:val="00D55E53"/>
    <w:rsid w:val="00D8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D55E"/>
  <w15:chartTrackingRefBased/>
  <w15:docId w15:val="{58F83BAA-09CA-42A2-AC40-633774A6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7C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7C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37CD8"/>
  </w:style>
  <w:style w:type="paragraph" w:styleId="a6">
    <w:name w:val="footer"/>
    <w:basedOn w:val="a"/>
    <w:link w:val="a7"/>
    <w:rsid w:val="00A37CD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A37CD8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A37CD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A37CD8"/>
    <w:rPr>
      <w:color w:val="0000FF"/>
      <w:u w:val="single"/>
    </w:rPr>
  </w:style>
  <w:style w:type="paragraph" w:styleId="a9">
    <w:name w:val="No Spacing"/>
    <w:uiPriority w:val="1"/>
    <w:qFormat/>
    <w:rsid w:val="00A37C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k-sakhalin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trofanovaMN@pk-sakhali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trofanovaMN@pk-sakhal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ao@pk-sakhal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9</cp:revision>
  <dcterms:created xsi:type="dcterms:W3CDTF">2026-05-12T00:53:00Z</dcterms:created>
  <dcterms:modified xsi:type="dcterms:W3CDTF">2026-06-18T22:31:00Z</dcterms:modified>
</cp:coreProperties>
</file>