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C35F1A" w14:textId="77777777" w:rsidR="00D15C7D" w:rsidRPr="00D15C7D" w:rsidRDefault="00D15C7D" w:rsidP="00D15C7D">
      <w:pPr>
        <w:spacing w:line="320" w:lineRule="exact"/>
        <w:jc w:val="center"/>
        <w:rPr>
          <w:b/>
          <w:sz w:val="27"/>
          <w:szCs w:val="27"/>
        </w:rPr>
      </w:pPr>
      <w:r w:rsidRPr="00D15C7D">
        <w:rPr>
          <w:b/>
          <w:sz w:val="27"/>
          <w:szCs w:val="27"/>
        </w:rPr>
        <w:t>ПРОТОКОЛ</w:t>
      </w:r>
    </w:p>
    <w:p w14:paraId="7724250F" w14:textId="77777777" w:rsidR="00D15C7D" w:rsidRPr="00D15C7D" w:rsidRDefault="00D15C7D" w:rsidP="00D15C7D">
      <w:pPr>
        <w:pBdr>
          <w:bottom w:val="single" w:sz="12" w:space="1" w:color="auto"/>
        </w:pBdr>
        <w:spacing w:line="320" w:lineRule="exact"/>
        <w:jc w:val="center"/>
        <w:rPr>
          <w:i/>
          <w:sz w:val="27"/>
          <w:szCs w:val="27"/>
        </w:rPr>
      </w:pPr>
      <w:r w:rsidRPr="00D15C7D">
        <w:rPr>
          <w:b/>
          <w:sz w:val="27"/>
          <w:szCs w:val="27"/>
        </w:rPr>
        <w:t xml:space="preserve">заседания </w:t>
      </w:r>
      <w:bookmarkStart w:id="0" w:name="_Hlk5634215"/>
      <w:r w:rsidRPr="00D15C7D">
        <w:rPr>
          <w:b/>
          <w:sz w:val="27"/>
          <w:szCs w:val="27"/>
        </w:rPr>
        <w:t xml:space="preserve">комиссии по осуществлению закупок АО «ПКС» </w:t>
      </w:r>
      <w:bookmarkEnd w:id="0"/>
    </w:p>
    <w:p w14:paraId="40AEAEA1" w14:textId="77777777" w:rsidR="00D15C7D" w:rsidRPr="00D15C7D" w:rsidRDefault="00D15C7D" w:rsidP="00D15C7D">
      <w:pPr>
        <w:pBdr>
          <w:bottom w:val="single" w:sz="12" w:space="1" w:color="auto"/>
        </w:pBdr>
        <w:spacing w:line="320" w:lineRule="exact"/>
        <w:jc w:val="center"/>
        <w:rPr>
          <w:sz w:val="27"/>
          <w:szCs w:val="27"/>
        </w:rPr>
      </w:pPr>
    </w:p>
    <w:p w14:paraId="086E2BD6" w14:textId="77777777" w:rsidR="00D15C7D" w:rsidRPr="00D15C7D" w:rsidRDefault="00D15C7D" w:rsidP="00D15C7D">
      <w:pPr>
        <w:spacing w:line="320" w:lineRule="exact"/>
        <w:jc w:val="center"/>
        <w:rPr>
          <w:b/>
          <w:sz w:val="27"/>
          <w:szCs w:val="27"/>
        </w:rPr>
      </w:pPr>
    </w:p>
    <w:p w14:paraId="05945FF3" w14:textId="7B0E29AC" w:rsidR="00D15C7D" w:rsidRPr="00D15C7D" w:rsidRDefault="00D15C7D" w:rsidP="00D15C7D">
      <w:pPr>
        <w:spacing w:line="320" w:lineRule="exact"/>
        <w:jc w:val="both"/>
        <w:rPr>
          <w:b/>
          <w:sz w:val="27"/>
          <w:szCs w:val="27"/>
        </w:rPr>
      </w:pPr>
      <w:r w:rsidRPr="00D15C7D">
        <w:rPr>
          <w:sz w:val="27"/>
          <w:szCs w:val="27"/>
        </w:rPr>
        <w:t xml:space="preserve">«11» сентября 2026 г.                                                                  </w:t>
      </w:r>
      <w:r w:rsidRPr="00D15C7D">
        <w:rPr>
          <w:b/>
          <w:sz w:val="27"/>
          <w:szCs w:val="27"/>
        </w:rPr>
        <w:t>№ 283/ОАЭ-ПКС/МСП</w:t>
      </w:r>
      <w:r w:rsidRPr="00D15C7D">
        <w:rPr>
          <w:b/>
          <w:sz w:val="27"/>
          <w:szCs w:val="27"/>
        </w:rPr>
        <w:br/>
      </w:r>
    </w:p>
    <w:p w14:paraId="2831B164" w14:textId="77777777" w:rsidR="00D15C7D" w:rsidRPr="00D15C7D" w:rsidRDefault="00D15C7D" w:rsidP="00D15C7D">
      <w:pPr>
        <w:spacing w:line="320" w:lineRule="exact"/>
        <w:jc w:val="both"/>
        <w:rPr>
          <w:sz w:val="27"/>
          <w:szCs w:val="27"/>
        </w:rPr>
      </w:pPr>
      <w:r w:rsidRPr="00D15C7D">
        <w:rPr>
          <w:sz w:val="27"/>
          <w:szCs w:val="27"/>
        </w:rPr>
        <w:t>Состав комиссии по осуществлению закупок АО «ПКС»:</w:t>
      </w:r>
    </w:p>
    <w:p w14:paraId="156F0114" w14:textId="77777777" w:rsidR="00D15C7D" w:rsidRPr="00D15C7D" w:rsidRDefault="00D15C7D" w:rsidP="00D15C7D">
      <w:pPr>
        <w:tabs>
          <w:tab w:val="left" w:pos="6480"/>
          <w:tab w:val="left" w:pos="7020"/>
        </w:tabs>
        <w:spacing w:line="320" w:lineRule="exact"/>
        <w:jc w:val="both"/>
        <w:rPr>
          <w:sz w:val="27"/>
          <w:szCs w:val="27"/>
        </w:rPr>
      </w:pPr>
    </w:p>
    <w:p w14:paraId="161E9096" w14:textId="77777777" w:rsidR="00D15C7D" w:rsidRPr="00D15C7D" w:rsidRDefault="00D15C7D" w:rsidP="00D15C7D">
      <w:pPr>
        <w:spacing w:line="320" w:lineRule="exact"/>
        <w:jc w:val="both"/>
        <w:rPr>
          <w:sz w:val="27"/>
          <w:szCs w:val="27"/>
        </w:rPr>
      </w:pPr>
      <w:r w:rsidRPr="00D15C7D">
        <w:rPr>
          <w:sz w:val="27"/>
          <w:szCs w:val="27"/>
        </w:rPr>
        <w:t xml:space="preserve"> Кворум имеется.</w:t>
      </w:r>
    </w:p>
    <w:p w14:paraId="2D9D78F3" w14:textId="77777777" w:rsidR="00D15C7D" w:rsidRPr="00D15C7D" w:rsidRDefault="00D15C7D" w:rsidP="00D15C7D">
      <w:pPr>
        <w:spacing w:line="320" w:lineRule="exact"/>
        <w:jc w:val="center"/>
        <w:outlineLvl w:val="0"/>
        <w:rPr>
          <w:b/>
          <w:sz w:val="27"/>
          <w:szCs w:val="27"/>
          <w:u w:val="single"/>
        </w:rPr>
      </w:pPr>
      <w:r w:rsidRPr="00D15C7D">
        <w:rPr>
          <w:b/>
          <w:sz w:val="27"/>
          <w:szCs w:val="27"/>
          <w:u w:val="single"/>
        </w:rPr>
        <w:t>Повестка дня</w:t>
      </w:r>
    </w:p>
    <w:p w14:paraId="0D35CD6F" w14:textId="1362FC39" w:rsidR="00D15C7D" w:rsidRPr="00D15C7D" w:rsidRDefault="00D15C7D" w:rsidP="00D15C7D">
      <w:pPr>
        <w:pStyle w:val="a8"/>
        <w:numPr>
          <w:ilvl w:val="1"/>
          <w:numId w:val="3"/>
        </w:numPr>
        <w:tabs>
          <w:tab w:val="left" w:pos="851"/>
          <w:tab w:val="left" w:pos="993"/>
        </w:tabs>
        <w:spacing w:line="320" w:lineRule="exact"/>
        <w:ind w:left="0" w:firstLine="567"/>
        <w:jc w:val="both"/>
        <w:rPr>
          <w:rFonts w:eastAsia="MS Mincho"/>
          <w:sz w:val="27"/>
          <w:szCs w:val="27"/>
        </w:rPr>
      </w:pPr>
      <w:r w:rsidRPr="00D15C7D">
        <w:rPr>
          <w:rFonts w:eastAsia="MS Mincho"/>
          <w:sz w:val="27"/>
          <w:szCs w:val="27"/>
        </w:rPr>
        <w:t xml:space="preserve">О подведении итогов аукциона, участниками которого могут быть исключительно субъекты малого и среднего предпринимательства, </w:t>
      </w:r>
      <w:bookmarkStart w:id="1" w:name="_Hlk38543028"/>
      <w:r w:rsidRPr="00D15C7D">
        <w:rPr>
          <w:rFonts w:eastAsia="MS Mincho"/>
          <w:sz w:val="27"/>
          <w:szCs w:val="27"/>
        </w:rPr>
        <w:br/>
        <w:t>№ 283/ОАЭ-ПКС/</w:t>
      </w:r>
      <w:bookmarkEnd w:id="1"/>
      <w:r w:rsidRPr="00D15C7D">
        <w:rPr>
          <w:rFonts w:eastAsia="MS Mincho"/>
          <w:sz w:val="27"/>
          <w:szCs w:val="27"/>
        </w:rPr>
        <w:t xml:space="preserve">МСП на право заключения договора оказания услуг </w:t>
      </w:r>
      <w:r w:rsidRPr="00D15C7D">
        <w:rPr>
          <w:bCs/>
          <w:iCs/>
          <w:color w:val="000000"/>
          <w:sz w:val="27"/>
          <w:szCs w:val="27"/>
        </w:rPr>
        <w:t>по организации и сопровождению торжественного мероприятия, посвященного 15-летию АО «ПКС»</w:t>
      </w:r>
      <w:r w:rsidRPr="00D15C7D">
        <w:rPr>
          <w:sz w:val="27"/>
          <w:szCs w:val="27"/>
        </w:rPr>
        <w:t xml:space="preserve"> </w:t>
      </w:r>
      <w:r w:rsidRPr="00D15C7D">
        <w:rPr>
          <w:rFonts w:eastAsia="MS Mincho"/>
          <w:sz w:val="27"/>
          <w:szCs w:val="27"/>
        </w:rPr>
        <w:t>(далее – заявка).</w:t>
      </w:r>
    </w:p>
    <w:p w14:paraId="5E934B8E" w14:textId="77777777" w:rsidR="00D15C7D" w:rsidRPr="00D15C7D" w:rsidRDefault="00D15C7D" w:rsidP="00D15C7D">
      <w:pPr>
        <w:pStyle w:val="a8"/>
        <w:tabs>
          <w:tab w:val="left" w:pos="142"/>
          <w:tab w:val="left" w:pos="851"/>
          <w:tab w:val="left" w:pos="993"/>
          <w:tab w:val="left" w:pos="1134"/>
        </w:tabs>
        <w:ind w:left="0" w:firstLine="567"/>
        <w:jc w:val="both"/>
        <w:rPr>
          <w:rFonts w:eastAsia="MS Mincho"/>
          <w:sz w:val="27"/>
          <w:szCs w:val="27"/>
        </w:rPr>
      </w:pPr>
      <w:r w:rsidRPr="00D15C7D">
        <w:rPr>
          <w:rFonts w:eastAsia="MS Mincho"/>
          <w:sz w:val="27"/>
          <w:szCs w:val="27"/>
        </w:rPr>
        <w:t>Начальная (максимальная) цена договора 2 915 648,72 рублей (два миллиона девятьсот пятнадцать тысяч шестьсот сорок восемь рублей 72 копейки) с учетом НДС.</w:t>
      </w:r>
    </w:p>
    <w:p w14:paraId="53C666DE" w14:textId="77777777" w:rsidR="00D15C7D" w:rsidRPr="00D15C7D" w:rsidRDefault="00D15C7D" w:rsidP="00D15C7D">
      <w:pPr>
        <w:pStyle w:val="a8"/>
        <w:tabs>
          <w:tab w:val="left" w:pos="142"/>
          <w:tab w:val="left" w:pos="851"/>
          <w:tab w:val="left" w:pos="993"/>
          <w:tab w:val="left" w:pos="1134"/>
        </w:tabs>
        <w:ind w:left="0" w:firstLine="567"/>
        <w:jc w:val="both"/>
        <w:rPr>
          <w:rFonts w:eastAsia="MS Mincho"/>
          <w:sz w:val="27"/>
          <w:szCs w:val="27"/>
        </w:rPr>
      </w:pPr>
      <w:r w:rsidRPr="00D15C7D">
        <w:rPr>
          <w:rFonts w:eastAsia="MS Mincho"/>
          <w:sz w:val="27"/>
          <w:szCs w:val="27"/>
        </w:rPr>
        <w:t>Начальная (максимальная) цена договора, цена единицы работы сформирована методом сопоставимых рыночных цен (анализа рынка), предусмотренным подпунктом 1 пункта 57 Положения о закупке товаров, работ, услуг для нужд заказчика, и включает все расходы исполнителя по оказанию услуг</w:t>
      </w:r>
      <w:bookmarkStart w:id="2" w:name="_Hlk238455945"/>
      <w:r w:rsidRPr="00D15C7D">
        <w:rPr>
          <w:rFonts w:eastAsia="MS Mincho"/>
          <w:sz w:val="27"/>
          <w:szCs w:val="27"/>
        </w:rPr>
        <w:t>, в том числе расходы на оплату труда работников, транспортные и накладные расходы, все предусмотренные законодательством РФ налоги, сборы и обязательные платежи</w:t>
      </w:r>
      <w:bookmarkEnd w:id="2"/>
      <w:r w:rsidRPr="00D15C7D">
        <w:rPr>
          <w:rFonts w:eastAsia="MS Mincho"/>
          <w:sz w:val="27"/>
          <w:szCs w:val="27"/>
        </w:rPr>
        <w:t>.</w:t>
      </w:r>
    </w:p>
    <w:p w14:paraId="7D653C25" w14:textId="77777777" w:rsidR="00D15C7D" w:rsidRPr="00D15C7D" w:rsidRDefault="00D15C7D" w:rsidP="00D15C7D">
      <w:pPr>
        <w:pStyle w:val="a8"/>
        <w:tabs>
          <w:tab w:val="left" w:pos="851"/>
          <w:tab w:val="left" w:pos="993"/>
        </w:tabs>
        <w:ind w:left="0" w:firstLine="567"/>
        <w:jc w:val="both"/>
        <w:rPr>
          <w:rFonts w:eastAsia="MS Mincho"/>
          <w:sz w:val="27"/>
          <w:szCs w:val="27"/>
        </w:rPr>
      </w:pPr>
      <w:r w:rsidRPr="00D15C7D">
        <w:rPr>
          <w:rFonts w:eastAsia="MS Mincho"/>
          <w:sz w:val="27"/>
          <w:szCs w:val="27"/>
        </w:rPr>
        <w:t>Объем оказываемых услуг определен в соответствии с приложением № 1.1 к аукционной документации.</w:t>
      </w:r>
    </w:p>
    <w:p w14:paraId="28AFDBD5" w14:textId="6ADD81D6" w:rsidR="00D15C7D" w:rsidRPr="00D15C7D" w:rsidRDefault="00D15C7D" w:rsidP="00D15C7D">
      <w:pPr>
        <w:tabs>
          <w:tab w:val="left" w:pos="993"/>
        </w:tabs>
        <w:ind w:firstLine="709"/>
        <w:jc w:val="both"/>
        <w:rPr>
          <w:rFonts w:eastAsia="MS Mincho"/>
          <w:sz w:val="27"/>
          <w:szCs w:val="27"/>
        </w:rPr>
      </w:pPr>
      <w:r w:rsidRPr="00D15C7D">
        <w:rPr>
          <w:rFonts w:eastAsia="MS Mincho"/>
          <w:sz w:val="27"/>
          <w:szCs w:val="27"/>
        </w:rPr>
        <w:t xml:space="preserve">Срок исполнения договора: декабрь 2026 года. </w:t>
      </w:r>
    </w:p>
    <w:p w14:paraId="40A3A8C6" w14:textId="77777777" w:rsidR="00D15C7D" w:rsidRPr="00D15C7D" w:rsidRDefault="00D15C7D" w:rsidP="00D15C7D">
      <w:pPr>
        <w:pStyle w:val="a6"/>
        <w:numPr>
          <w:ilvl w:val="1"/>
          <w:numId w:val="1"/>
        </w:numPr>
        <w:tabs>
          <w:tab w:val="left" w:pos="1134"/>
        </w:tabs>
        <w:suppressAutoHyphens/>
        <w:spacing w:line="320" w:lineRule="exact"/>
        <w:ind w:left="0" w:firstLine="709"/>
        <w:rPr>
          <w:sz w:val="27"/>
          <w:szCs w:val="27"/>
        </w:rPr>
      </w:pPr>
      <w:r w:rsidRPr="00D15C7D">
        <w:rPr>
          <w:sz w:val="27"/>
          <w:szCs w:val="27"/>
        </w:rPr>
        <w:t xml:space="preserve">К установленному </w:t>
      </w:r>
      <w:r w:rsidRPr="00D15C7D">
        <w:rPr>
          <w:bCs/>
          <w:sz w:val="27"/>
          <w:szCs w:val="27"/>
        </w:rPr>
        <w:t xml:space="preserve">аукционной </w:t>
      </w:r>
      <w:r w:rsidRPr="00D15C7D">
        <w:rPr>
          <w:sz w:val="27"/>
          <w:szCs w:val="27"/>
        </w:rPr>
        <w:t>документацией сроку подачи заявок поступили заявки:</w:t>
      </w:r>
    </w:p>
    <w:p w14:paraId="489232DA" w14:textId="77777777" w:rsidR="00D15C7D" w:rsidRPr="00D15C7D" w:rsidRDefault="00D15C7D" w:rsidP="00D15C7D">
      <w:pPr>
        <w:pStyle w:val="a6"/>
        <w:tabs>
          <w:tab w:val="left" w:pos="1134"/>
        </w:tabs>
        <w:suppressAutoHyphens/>
        <w:ind w:left="709"/>
        <w:rPr>
          <w:sz w:val="27"/>
          <w:szCs w:val="27"/>
        </w:rPr>
      </w:pP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07"/>
        <w:gridCol w:w="4636"/>
      </w:tblGrid>
      <w:tr w:rsidR="00D15C7D" w:rsidRPr="00D15C7D" w14:paraId="54D583F3" w14:textId="77777777" w:rsidTr="007C6050">
        <w:trPr>
          <w:trHeight w:val="487"/>
        </w:trPr>
        <w:tc>
          <w:tcPr>
            <w:tcW w:w="2492" w:type="pct"/>
            <w:vAlign w:val="center"/>
          </w:tcPr>
          <w:p w14:paraId="2BB5C238" w14:textId="77777777" w:rsidR="00D15C7D" w:rsidRPr="00D15C7D" w:rsidRDefault="00D15C7D" w:rsidP="007C6050">
            <w:pPr>
              <w:jc w:val="center"/>
              <w:rPr>
                <w:sz w:val="27"/>
                <w:szCs w:val="27"/>
              </w:rPr>
            </w:pPr>
            <w:bookmarkStart w:id="3" w:name="_Hlk184915979"/>
            <w:r w:rsidRPr="00D15C7D">
              <w:rPr>
                <w:sz w:val="27"/>
                <w:szCs w:val="27"/>
              </w:rPr>
              <w:t>Регистрационный номер/номер заявки участника</w:t>
            </w:r>
          </w:p>
        </w:tc>
        <w:tc>
          <w:tcPr>
            <w:tcW w:w="2508" w:type="pct"/>
            <w:vAlign w:val="center"/>
          </w:tcPr>
          <w:p w14:paraId="76E89CD5" w14:textId="77777777" w:rsidR="00D15C7D" w:rsidRPr="00D15C7D" w:rsidRDefault="00D15C7D" w:rsidP="007C6050">
            <w:pPr>
              <w:jc w:val="center"/>
              <w:rPr>
                <w:sz w:val="27"/>
                <w:szCs w:val="27"/>
              </w:rPr>
            </w:pPr>
            <w:r w:rsidRPr="00D15C7D">
              <w:rPr>
                <w:sz w:val="27"/>
                <w:szCs w:val="27"/>
              </w:rPr>
              <w:t xml:space="preserve">Дата и время подачи </w:t>
            </w:r>
          </w:p>
        </w:tc>
      </w:tr>
      <w:tr w:rsidR="00D15C7D" w:rsidRPr="00D15C7D" w14:paraId="56C0EE46" w14:textId="77777777" w:rsidTr="007C6050">
        <w:trPr>
          <w:trHeight w:val="535"/>
        </w:trPr>
        <w:tc>
          <w:tcPr>
            <w:tcW w:w="2492" w:type="pct"/>
            <w:vAlign w:val="center"/>
          </w:tcPr>
          <w:p w14:paraId="1E33E2C3" w14:textId="77777777" w:rsidR="00D15C7D" w:rsidRPr="00D15C7D" w:rsidRDefault="00D15C7D" w:rsidP="007C6050">
            <w:pPr>
              <w:jc w:val="center"/>
              <w:rPr>
                <w:sz w:val="27"/>
                <w:szCs w:val="27"/>
              </w:rPr>
            </w:pPr>
            <w:r w:rsidRPr="00D15C7D">
              <w:rPr>
                <w:sz w:val="27"/>
                <w:szCs w:val="27"/>
              </w:rPr>
              <w:t>Участник № 1</w:t>
            </w:r>
          </w:p>
        </w:tc>
        <w:tc>
          <w:tcPr>
            <w:tcW w:w="2508" w:type="pct"/>
            <w:vAlign w:val="center"/>
          </w:tcPr>
          <w:p w14:paraId="478F1261" w14:textId="77777777" w:rsidR="00D15C7D" w:rsidRPr="00D15C7D" w:rsidRDefault="00D15C7D" w:rsidP="007C6050">
            <w:pPr>
              <w:jc w:val="center"/>
              <w:rPr>
                <w:sz w:val="27"/>
                <w:szCs w:val="27"/>
              </w:rPr>
            </w:pPr>
            <w:r w:rsidRPr="00D15C7D">
              <w:rPr>
                <w:sz w:val="27"/>
                <w:szCs w:val="27"/>
              </w:rPr>
              <w:t>03.09.2026 16:08 (МСК)</w:t>
            </w:r>
          </w:p>
        </w:tc>
      </w:tr>
      <w:tr w:rsidR="00D15C7D" w:rsidRPr="00D15C7D" w14:paraId="4D6A803C" w14:textId="77777777" w:rsidTr="007C6050">
        <w:trPr>
          <w:trHeight w:val="557"/>
        </w:trPr>
        <w:tc>
          <w:tcPr>
            <w:tcW w:w="2492" w:type="pct"/>
            <w:vAlign w:val="center"/>
          </w:tcPr>
          <w:p w14:paraId="4281E7DE" w14:textId="77777777" w:rsidR="00D15C7D" w:rsidRPr="00D15C7D" w:rsidRDefault="00D15C7D" w:rsidP="007C6050">
            <w:pPr>
              <w:jc w:val="center"/>
              <w:rPr>
                <w:sz w:val="27"/>
                <w:szCs w:val="27"/>
              </w:rPr>
            </w:pPr>
            <w:r w:rsidRPr="00D15C7D">
              <w:rPr>
                <w:sz w:val="27"/>
                <w:szCs w:val="27"/>
              </w:rPr>
              <w:t>Участник № 2</w:t>
            </w:r>
          </w:p>
        </w:tc>
        <w:tc>
          <w:tcPr>
            <w:tcW w:w="2508" w:type="pct"/>
            <w:vAlign w:val="center"/>
          </w:tcPr>
          <w:p w14:paraId="0CA913D5" w14:textId="77777777" w:rsidR="00D15C7D" w:rsidRPr="00D15C7D" w:rsidRDefault="00D15C7D" w:rsidP="007C6050">
            <w:pPr>
              <w:jc w:val="center"/>
              <w:rPr>
                <w:sz w:val="27"/>
                <w:szCs w:val="27"/>
              </w:rPr>
            </w:pPr>
            <w:r w:rsidRPr="00D15C7D">
              <w:rPr>
                <w:sz w:val="27"/>
                <w:szCs w:val="27"/>
              </w:rPr>
              <w:t>03.09.2026 19:14 (МСК)</w:t>
            </w:r>
          </w:p>
        </w:tc>
      </w:tr>
      <w:tr w:rsidR="00D15C7D" w:rsidRPr="00D15C7D" w14:paraId="1A0E4F07" w14:textId="77777777" w:rsidTr="007C6050">
        <w:trPr>
          <w:trHeight w:val="378"/>
        </w:trPr>
        <w:tc>
          <w:tcPr>
            <w:tcW w:w="5000" w:type="pct"/>
            <w:gridSpan w:val="2"/>
            <w:vAlign w:val="center"/>
          </w:tcPr>
          <w:p w14:paraId="09C65DEF" w14:textId="77777777" w:rsidR="00D15C7D" w:rsidRPr="00D15C7D" w:rsidRDefault="00D15C7D" w:rsidP="007C6050">
            <w:pPr>
              <w:rPr>
                <w:sz w:val="27"/>
                <w:szCs w:val="27"/>
              </w:rPr>
            </w:pPr>
            <w:r w:rsidRPr="00D15C7D">
              <w:rPr>
                <w:sz w:val="27"/>
                <w:szCs w:val="27"/>
              </w:rPr>
              <w:t>Всего поступило 2 заявки участников</w:t>
            </w:r>
          </w:p>
        </w:tc>
      </w:tr>
      <w:bookmarkEnd w:id="3"/>
    </w:tbl>
    <w:p w14:paraId="31FA71AC" w14:textId="77777777" w:rsidR="00D15C7D" w:rsidRPr="00D15C7D" w:rsidRDefault="00D15C7D" w:rsidP="00D15C7D">
      <w:pPr>
        <w:pStyle w:val="a6"/>
        <w:tabs>
          <w:tab w:val="left" w:pos="1134"/>
        </w:tabs>
        <w:suppressAutoHyphens/>
        <w:ind w:left="420"/>
        <w:rPr>
          <w:sz w:val="27"/>
          <w:szCs w:val="27"/>
        </w:rPr>
      </w:pPr>
    </w:p>
    <w:p w14:paraId="326F0B7F" w14:textId="77777777" w:rsidR="00D15C7D" w:rsidRPr="00D15C7D" w:rsidRDefault="00D15C7D" w:rsidP="00D15C7D">
      <w:pPr>
        <w:spacing w:line="320" w:lineRule="exact"/>
        <w:ind w:firstLine="709"/>
        <w:jc w:val="both"/>
        <w:rPr>
          <w:rFonts w:eastAsia="MS Mincho"/>
          <w:sz w:val="27"/>
          <w:szCs w:val="27"/>
        </w:rPr>
      </w:pPr>
      <w:r w:rsidRPr="00D15C7D">
        <w:rPr>
          <w:bCs/>
          <w:sz w:val="27"/>
          <w:szCs w:val="27"/>
        </w:rPr>
        <w:t>1</w:t>
      </w:r>
      <w:r w:rsidRPr="00D15C7D">
        <w:rPr>
          <w:rFonts w:eastAsia="MS Mincho"/>
          <w:sz w:val="27"/>
          <w:szCs w:val="27"/>
        </w:rPr>
        <w:t>.3. Согласиться с выводами экспертной группы, изложенными в протоколах рассмотрения первой и второй частей заявок участников о допуске/отклонении заявок участников.</w:t>
      </w:r>
    </w:p>
    <w:p w14:paraId="6918D955" w14:textId="43E737BA" w:rsidR="00D15C7D" w:rsidRPr="00D15C7D" w:rsidRDefault="00D15C7D" w:rsidP="00D15C7D">
      <w:pPr>
        <w:pStyle w:val="a8"/>
        <w:tabs>
          <w:tab w:val="left" w:pos="142"/>
          <w:tab w:val="left" w:pos="851"/>
          <w:tab w:val="left" w:pos="993"/>
          <w:tab w:val="left" w:pos="1134"/>
        </w:tabs>
        <w:ind w:left="0" w:firstLine="567"/>
        <w:jc w:val="both"/>
        <w:rPr>
          <w:rFonts w:eastAsia="MS Mincho"/>
          <w:sz w:val="27"/>
          <w:szCs w:val="27"/>
        </w:rPr>
      </w:pPr>
      <w:r w:rsidRPr="00D15C7D">
        <w:rPr>
          <w:rFonts w:eastAsia="MS Mincho"/>
          <w:sz w:val="27"/>
          <w:szCs w:val="27"/>
        </w:rPr>
        <w:t xml:space="preserve">1.4.Признать победителем аукциона, участниками которого могут быть исключительно субъекты малого и среднего предпринимательства № 283/ОАЭ-ПКС/МСП, участника № 2, предложившего лучшую цену по итогам ранжирования заявок, приведенного в приложении № 1 к настоящему протоколу со стоимостью предложения 2 377 927,00 (Два миллиона триста семьдесят семь </w:t>
      </w:r>
      <w:r w:rsidRPr="00D15C7D">
        <w:rPr>
          <w:rFonts w:eastAsia="MS Mincho"/>
          <w:sz w:val="27"/>
          <w:szCs w:val="27"/>
        </w:rPr>
        <w:lastRenderedPageBreak/>
        <w:t>тысяч девятьсот двадцать семь) рублей 00 копеек без НДС, все расходы исполнителя по оказанию услуг, в том числе расходы на оплату труда работников, транспортные и накладные расходы, все предусмотренные законодательством РФ налоги, сборы и обязательные платежи (кроме НДС).</w:t>
      </w:r>
    </w:p>
    <w:p w14:paraId="795675AE" w14:textId="47C75174" w:rsidR="00D15C7D" w:rsidRPr="00D15C7D" w:rsidRDefault="00D15C7D" w:rsidP="00D15C7D">
      <w:pPr>
        <w:spacing w:line="320" w:lineRule="exact"/>
        <w:ind w:firstLine="709"/>
        <w:jc w:val="both"/>
        <w:rPr>
          <w:rFonts w:eastAsia="MS Mincho"/>
          <w:sz w:val="27"/>
          <w:szCs w:val="27"/>
        </w:rPr>
      </w:pPr>
      <w:r w:rsidRPr="00D15C7D">
        <w:rPr>
          <w:rFonts w:eastAsia="MS Mincho"/>
          <w:sz w:val="27"/>
          <w:szCs w:val="27"/>
        </w:rPr>
        <w:t xml:space="preserve">1.5. Обеспечить акционерному обществу «Пассажирская компания «Сахалин» в установленном порядке заключение договора с победителем аукциона, участниками которого могут быть исключительно субъекты малого и среднего предпринимательства, № 283/ОАЭ-ПКС/МСП на 2026 год, в пределах лимитов затрат. </w:t>
      </w:r>
    </w:p>
    <w:p w14:paraId="04ED9252" w14:textId="77777777" w:rsidR="00D15C7D" w:rsidRPr="00D15C7D" w:rsidRDefault="00D15C7D" w:rsidP="00D15C7D">
      <w:pPr>
        <w:spacing w:line="300" w:lineRule="exact"/>
        <w:ind w:firstLine="709"/>
        <w:jc w:val="both"/>
        <w:rPr>
          <w:sz w:val="27"/>
          <w:szCs w:val="27"/>
        </w:rPr>
      </w:pPr>
      <w:r w:rsidRPr="00D15C7D">
        <w:rPr>
          <w:sz w:val="27"/>
          <w:szCs w:val="27"/>
        </w:rPr>
        <w:t xml:space="preserve">Решение принято единогласно. </w:t>
      </w:r>
    </w:p>
    <w:tbl>
      <w:tblPr>
        <w:tblW w:w="9889" w:type="dxa"/>
        <w:tblLook w:val="01E0" w:firstRow="1" w:lastRow="1" w:firstColumn="1" w:lastColumn="1" w:noHBand="0" w:noVBand="0"/>
      </w:tblPr>
      <w:tblGrid>
        <w:gridCol w:w="4644"/>
        <w:gridCol w:w="2835"/>
        <w:gridCol w:w="2410"/>
      </w:tblGrid>
      <w:tr w:rsidR="00D15C7D" w:rsidRPr="00D15C7D" w14:paraId="35D9D9AD" w14:textId="77777777" w:rsidTr="007C6050">
        <w:tc>
          <w:tcPr>
            <w:tcW w:w="4644" w:type="dxa"/>
            <w:vAlign w:val="center"/>
          </w:tcPr>
          <w:p w14:paraId="08593BD2" w14:textId="77777777" w:rsidR="00D15C7D" w:rsidRPr="00D15C7D" w:rsidRDefault="00D15C7D" w:rsidP="00156674">
            <w:pPr>
              <w:spacing w:after="160" w:line="259" w:lineRule="auto"/>
              <w:rPr>
                <w:sz w:val="27"/>
                <w:szCs w:val="27"/>
              </w:rPr>
            </w:pPr>
          </w:p>
        </w:tc>
        <w:tc>
          <w:tcPr>
            <w:tcW w:w="2835" w:type="dxa"/>
            <w:vAlign w:val="center"/>
          </w:tcPr>
          <w:p w14:paraId="6258A51A" w14:textId="4D7A69EE" w:rsidR="00D15C7D" w:rsidRPr="00D15C7D" w:rsidRDefault="00D15C7D" w:rsidP="007C6050">
            <w:pPr>
              <w:spacing w:afterLines="130" w:after="312" w:line="320" w:lineRule="exact"/>
              <w:rPr>
                <w:sz w:val="27"/>
                <w:szCs w:val="27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DC2D106" w14:textId="0EEDA25C" w:rsidR="00D15C7D" w:rsidRPr="00D15C7D" w:rsidRDefault="00D15C7D" w:rsidP="007C6050">
            <w:pPr>
              <w:spacing w:line="320" w:lineRule="exact"/>
              <w:rPr>
                <w:sz w:val="27"/>
                <w:szCs w:val="27"/>
              </w:rPr>
            </w:pPr>
          </w:p>
        </w:tc>
      </w:tr>
    </w:tbl>
    <w:p w14:paraId="36CCCBBA" w14:textId="73EC47D1" w:rsidR="00D15C7D" w:rsidRPr="00CD1D22" w:rsidRDefault="00D15C7D" w:rsidP="00156674">
      <w:pPr>
        <w:spacing w:line="320" w:lineRule="exact"/>
        <w:rPr>
          <w:sz w:val="26"/>
          <w:szCs w:val="26"/>
        </w:rPr>
      </w:pPr>
      <w:r w:rsidRPr="00D15C7D">
        <w:rPr>
          <w:bCs/>
          <w:sz w:val="27"/>
          <w:szCs w:val="27"/>
        </w:rPr>
        <w:t>Дата подписания протокола: «11» сентября 2026 г.</w:t>
      </w:r>
      <w:bookmarkStart w:id="4" w:name="_GoBack"/>
      <w:bookmarkEnd w:id="4"/>
    </w:p>
    <w:p w14:paraId="69B07FD3" w14:textId="77777777" w:rsidR="00D15C7D" w:rsidRPr="00CD1D22" w:rsidRDefault="00D15C7D" w:rsidP="00D15C7D">
      <w:pPr>
        <w:rPr>
          <w:sz w:val="26"/>
          <w:szCs w:val="26"/>
        </w:rPr>
      </w:pPr>
    </w:p>
    <w:p w14:paraId="3324B904" w14:textId="77777777" w:rsidR="00D15C7D" w:rsidRPr="00CD1D22" w:rsidRDefault="00D15C7D" w:rsidP="00D15C7D">
      <w:pPr>
        <w:rPr>
          <w:sz w:val="26"/>
          <w:szCs w:val="26"/>
        </w:rPr>
      </w:pPr>
    </w:p>
    <w:p w14:paraId="22DA8F7E" w14:textId="77777777" w:rsidR="00D15C7D" w:rsidRPr="00CD1D22" w:rsidRDefault="00D15C7D" w:rsidP="00D15C7D">
      <w:pPr>
        <w:rPr>
          <w:sz w:val="26"/>
          <w:szCs w:val="26"/>
        </w:rPr>
      </w:pPr>
    </w:p>
    <w:p w14:paraId="35BFA1BA" w14:textId="77777777" w:rsidR="00D15C7D" w:rsidRPr="00CD1D22" w:rsidRDefault="00D15C7D" w:rsidP="00D15C7D">
      <w:pPr>
        <w:rPr>
          <w:sz w:val="26"/>
          <w:szCs w:val="26"/>
        </w:rPr>
      </w:pPr>
    </w:p>
    <w:p w14:paraId="13AC24F4" w14:textId="77777777" w:rsidR="00D15C7D" w:rsidRPr="00CD1D22" w:rsidRDefault="00D15C7D" w:rsidP="00D15C7D">
      <w:pPr>
        <w:rPr>
          <w:sz w:val="26"/>
          <w:szCs w:val="26"/>
        </w:rPr>
      </w:pPr>
    </w:p>
    <w:p w14:paraId="4E1269F3" w14:textId="77777777" w:rsidR="00D15C7D" w:rsidRPr="00CD1D22" w:rsidRDefault="00D15C7D" w:rsidP="00D15C7D">
      <w:pPr>
        <w:rPr>
          <w:sz w:val="26"/>
          <w:szCs w:val="26"/>
        </w:rPr>
      </w:pPr>
    </w:p>
    <w:p w14:paraId="337769CB" w14:textId="77777777" w:rsidR="00D15C7D" w:rsidRPr="00CD1D22" w:rsidRDefault="00D15C7D" w:rsidP="00D15C7D">
      <w:pPr>
        <w:rPr>
          <w:sz w:val="26"/>
          <w:szCs w:val="26"/>
        </w:rPr>
      </w:pPr>
    </w:p>
    <w:p w14:paraId="07225469" w14:textId="77777777" w:rsidR="00D15C7D" w:rsidRPr="00CD1D22" w:rsidRDefault="00D15C7D" w:rsidP="00D15C7D">
      <w:pPr>
        <w:rPr>
          <w:sz w:val="26"/>
          <w:szCs w:val="26"/>
        </w:rPr>
      </w:pPr>
    </w:p>
    <w:p w14:paraId="4B0CF472" w14:textId="77777777" w:rsidR="00D15C7D" w:rsidRPr="00CD1D22" w:rsidRDefault="00D15C7D" w:rsidP="00D15C7D">
      <w:pPr>
        <w:rPr>
          <w:sz w:val="26"/>
          <w:szCs w:val="26"/>
        </w:rPr>
      </w:pPr>
    </w:p>
    <w:p w14:paraId="4B0A8B03" w14:textId="77777777" w:rsidR="00D15C7D" w:rsidRDefault="00D15C7D" w:rsidP="00D15C7D"/>
    <w:p w14:paraId="6E83C482" w14:textId="77777777" w:rsidR="00D15C7D" w:rsidRDefault="00D15C7D" w:rsidP="00D15C7D"/>
    <w:p w14:paraId="51EAD579" w14:textId="77777777" w:rsidR="002753F9" w:rsidRDefault="002753F9"/>
    <w:sectPr w:rsidR="002753F9" w:rsidSect="00272EE4">
      <w:headerReference w:type="even" r:id="rId7"/>
      <w:headerReference w:type="default" r:id="rId8"/>
      <w:pgSz w:w="11906" w:h="16838" w:code="9"/>
      <w:pgMar w:top="851" w:right="1134" w:bottom="993" w:left="1418" w:header="425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EB716D" w14:textId="77777777" w:rsidR="00A8255D" w:rsidRDefault="00A8255D">
      <w:r>
        <w:separator/>
      </w:r>
    </w:p>
  </w:endnote>
  <w:endnote w:type="continuationSeparator" w:id="0">
    <w:p w14:paraId="0BA9E9FC" w14:textId="77777777" w:rsidR="00A8255D" w:rsidRDefault="00A82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E80400" w14:textId="77777777" w:rsidR="00A8255D" w:rsidRDefault="00A8255D">
      <w:r>
        <w:separator/>
      </w:r>
    </w:p>
  </w:footnote>
  <w:footnote w:type="continuationSeparator" w:id="0">
    <w:p w14:paraId="4B39304D" w14:textId="77777777" w:rsidR="00A8255D" w:rsidRDefault="00A825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16A7EF" w14:textId="77777777" w:rsidR="00D827A9" w:rsidRDefault="00D15C7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6</w:t>
    </w:r>
    <w:r>
      <w:rPr>
        <w:rStyle w:val="a5"/>
      </w:rPr>
      <w:fldChar w:fldCharType="end"/>
    </w:r>
  </w:p>
  <w:p w14:paraId="10356DA5" w14:textId="77777777" w:rsidR="00D827A9" w:rsidRDefault="00A8255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DAE5E" w14:textId="77777777" w:rsidR="00D827A9" w:rsidRDefault="00D15C7D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56674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6264C5"/>
    <w:multiLevelType w:val="multilevel"/>
    <w:tmpl w:val="2B30155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7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36E959C5"/>
    <w:multiLevelType w:val="multilevel"/>
    <w:tmpl w:val="4412CF5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2">
    <w:nsid w:val="60B5470D"/>
    <w:multiLevelType w:val="multilevel"/>
    <w:tmpl w:val="F0129B4A"/>
    <w:lvl w:ilvl="0">
      <w:start w:val="1"/>
      <w:numFmt w:val="decimal"/>
      <w:lvlText w:val="%1."/>
      <w:lvlJc w:val="left"/>
      <w:pPr>
        <w:ind w:left="1801" w:hanging="1092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C7D"/>
    <w:rsid w:val="00156674"/>
    <w:rsid w:val="002753F9"/>
    <w:rsid w:val="00A8255D"/>
    <w:rsid w:val="00D1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F650C"/>
  <w15:chartTrackingRefBased/>
  <w15:docId w15:val="{3B2CD1AF-955D-4B4E-8F28-E41296C09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C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15C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15C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15C7D"/>
  </w:style>
  <w:style w:type="paragraph" w:styleId="a6">
    <w:name w:val="Body Text"/>
    <w:basedOn w:val="a"/>
    <w:link w:val="a7"/>
    <w:rsid w:val="00D15C7D"/>
    <w:pPr>
      <w:widowControl w:val="0"/>
      <w:autoSpaceDE w:val="0"/>
      <w:autoSpaceDN w:val="0"/>
      <w:adjustRightInd w:val="0"/>
      <w:jc w:val="both"/>
    </w:pPr>
    <w:rPr>
      <w:sz w:val="28"/>
      <w:szCs w:val="22"/>
    </w:rPr>
  </w:style>
  <w:style w:type="character" w:customStyle="1" w:styleId="a7">
    <w:name w:val="Основной текст Знак"/>
    <w:basedOn w:val="a0"/>
    <w:link w:val="a6"/>
    <w:rsid w:val="00D15C7D"/>
    <w:rPr>
      <w:rFonts w:ascii="Times New Roman" w:eastAsia="Times New Roman" w:hAnsi="Times New Roman" w:cs="Times New Roman"/>
      <w:sz w:val="28"/>
      <w:lang w:eastAsia="ru-RU"/>
    </w:rPr>
  </w:style>
  <w:style w:type="paragraph" w:styleId="a8">
    <w:name w:val="List Paragraph"/>
    <w:basedOn w:val="a"/>
    <w:uiPriority w:val="34"/>
    <w:qFormat/>
    <w:rsid w:val="00D15C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Митрофанова Марина Николаевна</dc:creator>
  <cp:keywords/>
  <dc:description/>
  <cp:lastModifiedBy>Ждановских Валентина Сергеевна</cp:lastModifiedBy>
  <cp:revision>2</cp:revision>
  <dcterms:created xsi:type="dcterms:W3CDTF">2026-09-13T23:25:00Z</dcterms:created>
  <dcterms:modified xsi:type="dcterms:W3CDTF">2026-09-13T23:25:00Z</dcterms:modified>
</cp:coreProperties>
</file>